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626CE6" w14:textId="77777777" w:rsidR="0035120C" w:rsidRDefault="008E7BCF">
      <w:pPr>
        <w:rPr>
          <w:b/>
          <w:u w:val="single"/>
        </w:rPr>
      </w:pPr>
      <w:r w:rsidRPr="008E7BCF">
        <w:rPr>
          <w:b/>
          <w:u w:val="single"/>
        </w:rPr>
        <w:t xml:space="preserve">Attachment </w:t>
      </w:r>
      <w:r w:rsidR="00786857">
        <w:rPr>
          <w:b/>
          <w:u w:val="single"/>
        </w:rPr>
        <w:t>B</w:t>
      </w:r>
      <w:r w:rsidR="004332A3">
        <w:rPr>
          <w:b/>
          <w:u w:val="single"/>
        </w:rPr>
        <w:t xml:space="preserve"> – </w:t>
      </w:r>
      <w:r w:rsidR="0026202C" w:rsidRPr="0026202C">
        <w:rPr>
          <w:b/>
          <w:u w:val="single"/>
        </w:rPr>
        <w:t xml:space="preserve">List of </w:t>
      </w:r>
      <w:r w:rsidR="009152D7">
        <w:rPr>
          <w:b/>
          <w:u w:val="single"/>
        </w:rPr>
        <w:t xml:space="preserve">“open” </w:t>
      </w:r>
      <w:r w:rsidR="0026202C" w:rsidRPr="0026202C">
        <w:rPr>
          <w:b/>
          <w:u w:val="single"/>
        </w:rPr>
        <w:t xml:space="preserve">initiatives in “the Register” </w:t>
      </w:r>
      <w:r w:rsidR="009152D7">
        <w:rPr>
          <w:b/>
          <w:u w:val="single"/>
        </w:rPr>
        <w:t>containing past and current AEMO prioritisations assessments. A</w:t>
      </w:r>
      <w:r w:rsidR="0026202C" w:rsidRPr="0026202C">
        <w:rPr>
          <w:b/>
          <w:u w:val="single"/>
        </w:rPr>
        <w:t xml:space="preserve">s at </w:t>
      </w:r>
      <w:r w:rsidR="00BE265A">
        <w:rPr>
          <w:b/>
          <w:u w:val="single"/>
        </w:rPr>
        <w:t>10 September</w:t>
      </w:r>
      <w:r w:rsidR="00BC4336">
        <w:rPr>
          <w:b/>
          <w:u w:val="single"/>
        </w:rPr>
        <w:t xml:space="preserve"> </w:t>
      </w:r>
      <w:r w:rsidR="0026202C" w:rsidRPr="0026202C">
        <w:rPr>
          <w:b/>
          <w:u w:val="single"/>
        </w:rPr>
        <w:t>20</w:t>
      </w:r>
      <w:r w:rsidR="0035120C">
        <w:rPr>
          <w:b/>
          <w:u w:val="single"/>
        </w:rPr>
        <w:t>20</w:t>
      </w:r>
    </w:p>
    <w:p w14:paraId="3BDF5E20" w14:textId="77777777" w:rsidR="00A12F9E" w:rsidRDefault="0035120C">
      <w:pPr>
        <w:rPr>
          <w:bCs/>
        </w:rPr>
      </w:pPr>
      <w:bookmarkStart w:id="0" w:name="_Hlk50466675"/>
      <w:r w:rsidRPr="00CC6E9A">
        <w:rPr>
          <w:bCs/>
        </w:rPr>
        <w:t xml:space="preserve">Items that </w:t>
      </w:r>
      <w:r w:rsidR="00A12F9E" w:rsidRPr="00CC6E9A">
        <w:rPr>
          <w:bCs/>
        </w:rPr>
        <w:t xml:space="preserve">are shaded in </w:t>
      </w:r>
      <w:r w:rsidR="00A12F9E" w:rsidRPr="00896077">
        <w:rPr>
          <w:b/>
        </w:rPr>
        <w:t>green</w:t>
      </w:r>
      <w:r w:rsidR="00A12F9E" w:rsidRPr="00CC6E9A">
        <w:rPr>
          <w:bCs/>
        </w:rPr>
        <w:t xml:space="preserve"> are part of the </w:t>
      </w:r>
      <w:r w:rsidRPr="00CC6E9A">
        <w:rPr>
          <w:bCs/>
        </w:rPr>
        <w:t>20</w:t>
      </w:r>
      <w:r w:rsidR="00A12F9E" w:rsidRPr="00CC6E9A">
        <w:rPr>
          <w:bCs/>
        </w:rPr>
        <w:t xml:space="preserve">20 </w:t>
      </w:r>
      <w:r w:rsidRPr="00CC6E9A">
        <w:rPr>
          <w:bCs/>
        </w:rPr>
        <w:t xml:space="preserve">prioritisation </w:t>
      </w:r>
      <w:r w:rsidR="00A12F9E" w:rsidRPr="00CC6E9A">
        <w:rPr>
          <w:bCs/>
        </w:rPr>
        <w:t>program of work. It is likely these items will not be completed in 2020 and therefore will be carried forward into 2021</w:t>
      </w:r>
      <w:bookmarkEnd w:id="0"/>
      <w:r w:rsidR="00A12F9E" w:rsidRPr="00CC6E9A">
        <w:rPr>
          <w:bCs/>
        </w:rPr>
        <w:t>.</w:t>
      </w:r>
    </w:p>
    <w:p w14:paraId="5390F687" w14:textId="48473F68" w:rsidR="008E7BCF" w:rsidRDefault="00A12F9E">
      <w:r>
        <w:rPr>
          <w:bCs/>
        </w:rPr>
        <w:t xml:space="preserve">Items that are shaded in </w:t>
      </w:r>
      <w:r w:rsidR="00896077" w:rsidRPr="00896077">
        <w:rPr>
          <w:b/>
        </w:rPr>
        <w:t>y</w:t>
      </w:r>
      <w:r w:rsidR="0035120C" w:rsidRPr="00896077">
        <w:rPr>
          <w:b/>
        </w:rPr>
        <w:t>ellow</w:t>
      </w:r>
      <w:r w:rsidR="0035120C" w:rsidRPr="00A12F9E">
        <w:rPr>
          <w:bCs/>
        </w:rPr>
        <w:t xml:space="preserve"> </w:t>
      </w:r>
      <w:r w:rsidRPr="00A12F9E">
        <w:rPr>
          <w:bCs/>
        </w:rPr>
        <w:t xml:space="preserve">are items </w:t>
      </w:r>
      <w:r w:rsidR="0035120C" w:rsidRPr="00A12F9E">
        <w:rPr>
          <w:bCs/>
        </w:rPr>
        <w:t xml:space="preserve">that </w:t>
      </w:r>
      <w:r w:rsidR="00CC6E9A">
        <w:rPr>
          <w:bCs/>
        </w:rPr>
        <w:t xml:space="preserve">AEMO considers </w:t>
      </w:r>
      <w:r w:rsidR="00E437CB">
        <w:rPr>
          <w:bCs/>
        </w:rPr>
        <w:t>candidates</w:t>
      </w:r>
      <w:r w:rsidR="00CC6E9A">
        <w:rPr>
          <w:bCs/>
        </w:rPr>
        <w:t xml:space="preserve"> for the 2021</w:t>
      </w:r>
      <w:r w:rsidR="00E437CB">
        <w:rPr>
          <w:bCs/>
        </w:rPr>
        <w:t xml:space="preserve">. These include new </w:t>
      </w:r>
      <w:r w:rsidR="00FB3259">
        <w:rPr>
          <w:bCs/>
        </w:rPr>
        <w:t xml:space="preserve">initiatives that haven’t been assigned an “issue number” (IN) and </w:t>
      </w:r>
      <w:r w:rsidR="000B0ABD">
        <w:rPr>
          <w:bCs/>
        </w:rPr>
        <w:t xml:space="preserve">therefore not in the </w:t>
      </w:r>
      <w:r w:rsidR="00FB3259">
        <w:rPr>
          <w:bCs/>
        </w:rPr>
        <w:t>register.</w:t>
      </w:r>
    </w:p>
    <w:tbl>
      <w:tblPr>
        <w:tblpPr w:leftFromText="180" w:rightFromText="180" w:vertAnchor="text" w:tblpY="1"/>
        <w:tblOverlap w:val="never"/>
        <w:tblW w:w="20980" w:type="dxa"/>
        <w:tblLayout w:type="fixed"/>
        <w:tblLook w:val="04A0" w:firstRow="1" w:lastRow="0" w:firstColumn="1" w:lastColumn="0" w:noHBand="0" w:noVBand="1"/>
      </w:tblPr>
      <w:tblGrid>
        <w:gridCol w:w="1277"/>
        <w:gridCol w:w="1253"/>
        <w:gridCol w:w="3689"/>
        <w:gridCol w:w="1134"/>
        <w:gridCol w:w="1134"/>
        <w:gridCol w:w="1276"/>
        <w:gridCol w:w="1011"/>
        <w:gridCol w:w="3950"/>
        <w:gridCol w:w="2977"/>
        <w:gridCol w:w="3279"/>
      </w:tblGrid>
      <w:tr w:rsidR="00155ACD" w:rsidRPr="003C721A" w14:paraId="5D7E2825" w14:textId="3E85B583" w:rsidTr="00BF3A5F">
        <w:trPr>
          <w:trHeight w:val="761"/>
          <w:tblHeader/>
        </w:trPr>
        <w:tc>
          <w:tcPr>
            <w:tcW w:w="1277" w:type="dxa"/>
            <w:tcBorders>
              <w:top w:val="single" w:sz="4" w:space="0" w:color="auto"/>
              <w:left w:val="single" w:sz="4" w:space="0" w:color="auto"/>
              <w:bottom w:val="single" w:sz="4" w:space="0" w:color="auto"/>
              <w:right w:val="single" w:sz="4" w:space="0" w:color="auto"/>
            </w:tcBorders>
            <w:shd w:val="clear" w:color="000000" w:fill="3A669C"/>
            <w:vAlign w:val="center"/>
            <w:hideMark/>
          </w:tcPr>
          <w:p w14:paraId="7B4E70C8" w14:textId="282EA694" w:rsidR="00155ACD" w:rsidRPr="003C721A" w:rsidRDefault="00155ACD" w:rsidP="00BF3A5F">
            <w:pPr>
              <w:spacing w:after="0" w:line="240" w:lineRule="auto"/>
              <w:jc w:val="center"/>
              <w:rPr>
                <w:rFonts w:ascii="Arial Narrow" w:eastAsia="Times New Roman" w:hAnsi="Arial Narrow" w:cs="Arial"/>
                <w:b/>
                <w:bCs/>
                <w:color w:val="FFFFFF"/>
                <w:sz w:val="16"/>
                <w:szCs w:val="16"/>
                <w:lang w:eastAsia="en-AU"/>
              </w:rPr>
            </w:pPr>
            <w:r w:rsidRPr="003C721A">
              <w:rPr>
                <w:rFonts w:ascii="Arial Narrow" w:eastAsia="Times New Roman" w:hAnsi="Arial Narrow" w:cs="Arial"/>
                <w:b/>
                <w:bCs/>
                <w:color w:val="FFFFFF"/>
                <w:sz w:val="16"/>
                <w:szCs w:val="16"/>
                <w:lang w:eastAsia="en-AU"/>
              </w:rPr>
              <w:t>CHANGE ID</w:t>
            </w:r>
            <w:r w:rsidRPr="003C721A">
              <w:rPr>
                <w:rFonts w:ascii="Arial Narrow" w:eastAsia="Times New Roman" w:hAnsi="Arial Narrow" w:cs="Arial"/>
                <w:b/>
                <w:bCs/>
                <w:color w:val="FFFFFF"/>
                <w:sz w:val="16"/>
                <w:szCs w:val="16"/>
                <w:lang w:eastAsia="en-AU"/>
              </w:rPr>
              <w:br/>
            </w:r>
            <w:proofErr w:type="spellStart"/>
            <w:r w:rsidRPr="003C721A">
              <w:rPr>
                <w:rFonts w:ascii="Arial Narrow" w:eastAsia="Times New Roman" w:hAnsi="Arial Narrow" w:cs="Arial"/>
                <w:b/>
                <w:bCs/>
                <w:color w:val="FFFFFF"/>
                <w:sz w:val="16"/>
                <w:szCs w:val="16"/>
                <w:lang w:eastAsia="en-AU"/>
              </w:rPr>
              <w:t>INnnn</w:t>
            </w:r>
            <w:proofErr w:type="spellEnd"/>
            <w:r w:rsidRPr="003C721A">
              <w:rPr>
                <w:rFonts w:ascii="Arial Narrow" w:eastAsia="Times New Roman" w:hAnsi="Arial Narrow" w:cs="Arial"/>
                <w:b/>
                <w:bCs/>
                <w:color w:val="FFFFFF"/>
                <w:sz w:val="16"/>
                <w:szCs w:val="16"/>
                <w:lang w:eastAsia="en-AU"/>
              </w:rPr>
              <w:t>/</w:t>
            </w:r>
            <w:proofErr w:type="spellStart"/>
            <w:r w:rsidRPr="003C721A">
              <w:rPr>
                <w:rFonts w:ascii="Arial Narrow" w:eastAsia="Times New Roman" w:hAnsi="Arial Narrow" w:cs="Arial"/>
                <w:b/>
                <w:bCs/>
                <w:color w:val="FFFFFF"/>
                <w:sz w:val="16"/>
                <w:szCs w:val="16"/>
                <w:lang w:eastAsia="en-AU"/>
              </w:rPr>
              <w:t>yy</w:t>
            </w:r>
            <w:proofErr w:type="spellEnd"/>
            <w:r w:rsidRPr="003C721A">
              <w:rPr>
                <w:rFonts w:ascii="Arial Narrow" w:eastAsia="Times New Roman" w:hAnsi="Arial Narrow" w:cs="Arial"/>
                <w:b/>
                <w:bCs/>
                <w:color w:val="FFFFFF"/>
                <w:sz w:val="16"/>
                <w:szCs w:val="16"/>
                <w:lang w:eastAsia="en-AU"/>
              </w:rPr>
              <w:br/>
            </w:r>
          </w:p>
        </w:tc>
        <w:tc>
          <w:tcPr>
            <w:tcW w:w="1253" w:type="dxa"/>
            <w:tcBorders>
              <w:top w:val="single" w:sz="4" w:space="0" w:color="auto"/>
              <w:left w:val="nil"/>
              <w:bottom w:val="single" w:sz="4" w:space="0" w:color="auto"/>
              <w:right w:val="single" w:sz="4" w:space="0" w:color="auto"/>
            </w:tcBorders>
            <w:shd w:val="clear" w:color="000000" w:fill="3A669C"/>
            <w:vAlign w:val="center"/>
            <w:hideMark/>
          </w:tcPr>
          <w:p w14:paraId="0B499D66" w14:textId="77777777" w:rsidR="00155ACD" w:rsidRPr="003C721A" w:rsidRDefault="00155ACD" w:rsidP="00BF3A5F">
            <w:pPr>
              <w:spacing w:after="0" w:line="240" w:lineRule="auto"/>
              <w:jc w:val="center"/>
              <w:rPr>
                <w:rFonts w:ascii="Arial Narrow" w:eastAsia="Times New Roman" w:hAnsi="Arial Narrow" w:cs="Arial"/>
                <w:b/>
                <w:bCs/>
                <w:color w:val="FFFFFF"/>
                <w:sz w:val="16"/>
                <w:szCs w:val="16"/>
                <w:lang w:eastAsia="en-AU"/>
              </w:rPr>
            </w:pPr>
            <w:r w:rsidRPr="003C721A">
              <w:rPr>
                <w:rFonts w:ascii="Arial Narrow" w:eastAsia="Times New Roman" w:hAnsi="Arial Narrow" w:cs="Arial"/>
                <w:b/>
                <w:bCs/>
                <w:color w:val="FFFFFF"/>
                <w:sz w:val="16"/>
                <w:szCs w:val="16"/>
                <w:lang w:eastAsia="en-AU"/>
              </w:rPr>
              <w:t>TITLE</w:t>
            </w:r>
          </w:p>
        </w:tc>
        <w:tc>
          <w:tcPr>
            <w:tcW w:w="3689" w:type="dxa"/>
            <w:tcBorders>
              <w:top w:val="single" w:sz="4" w:space="0" w:color="auto"/>
              <w:left w:val="nil"/>
              <w:bottom w:val="single" w:sz="4" w:space="0" w:color="auto"/>
              <w:right w:val="single" w:sz="4" w:space="0" w:color="auto"/>
            </w:tcBorders>
            <w:shd w:val="clear" w:color="000000" w:fill="3A669C"/>
            <w:vAlign w:val="center"/>
            <w:hideMark/>
          </w:tcPr>
          <w:p w14:paraId="22280588" w14:textId="77777777" w:rsidR="00155ACD" w:rsidRPr="003C721A" w:rsidRDefault="00155ACD" w:rsidP="00BF3A5F">
            <w:pPr>
              <w:spacing w:after="0" w:line="240" w:lineRule="auto"/>
              <w:jc w:val="center"/>
              <w:rPr>
                <w:rFonts w:ascii="Arial Narrow" w:eastAsia="Times New Roman" w:hAnsi="Arial Narrow" w:cs="Arial"/>
                <w:b/>
                <w:bCs/>
                <w:color w:val="FFFFFF"/>
                <w:sz w:val="16"/>
                <w:szCs w:val="16"/>
                <w:lang w:eastAsia="en-AU"/>
              </w:rPr>
            </w:pPr>
            <w:r w:rsidRPr="003C721A">
              <w:rPr>
                <w:rFonts w:ascii="Arial Narrow" w:eastAsia="Times New Roman" w:hAnsi="Arial Narrow" w:cs="Arial"/>
                <w:b/>
                <w:bCs/>
                <w:color w:val="FFFFFF"/>
                <w:sz w:val="16"/>
                <w:szCs w:val="16"/>
                <w:lang w:eastAsia="en-AU"/>
              </w:rPr>
              <w:t>SHORT DESCRIPTION</w:t>
            </w:r>
          </w:p>
        </w:tc>
        <w:tc>
          <w:tcPr>
            <w:tcW w:w="1134" w:type="dxa"/>
            <w:tcBorders>
              <w:top w:val="single" w:sz="4" w:space="0" w:color="auto"/>
              <w:left w:val="nil"/>
              <w:bottom w:val="single" w:sz="4" w:space="0" w:color="auto"/>
              <w:right w:val="single" w:sz="4" w:space="0" w:color="auto"/>
            </w:tcBorders>
            <w:shd w:val="clear" w:color="000000" w:fill="3A669C"/>
            <w:vAlign w:val="center"/>
            <w:hideMark/>
          </w:tcPr>
          <w:p w14:paraId="74690413" w14:textId="77777777" w:rsidR="00155ACD" w:rsidRPr="003C721A" w:rsidRDefault="00155ACD" w:rsidP="00BF3A5F">
            <w:pPr>
              <w:spacing w:after="0" w:line="240" w:lineRule="auto"/>
              <w:jc w:val="center"/>
              <w:rPr>
                <w:rFonts w:ascii="Arial Narrow" w:eastAsia="Times New Roman" w:hAnsi="Arial Narrow" w:cs="Arial"/>
                <w:b/>
                <w:bCs/>
                <w:color w:val="FFFFFF"/>
                <w:sz w:val="16"/>
                <w:szCs w:val="16"/>
                <w:lang w:eastAsia="en-AU"/>
              </w:rPr>
            </w:pPr>
            <w:r w:rsidRPr="003C721A">
              <w:rPr>
                <w:rFonts w:ascii="Arial Narrow" w:eastAsia="Times New Roman" w:hAnsi="Arial Narrow" w:cs="Arial"/>
                <w:b/>
                <w:bCs/>
                <w:color w:val="FFFFFF"/>
                <w:sz w:val="16"/>
                <w:szCs w:val="16"/>
                <w:lang w:eastAsia="en-AU"/>
              </w:rPr>
              <w:t>PROPONENT (COMPANY &amp; CONTACT)</w:t>
            </w:r>
          </w:p>
        </w:tc>
        <w:tc>
          <w:tcPr>
            <w:tcW w:w="1134" w:type="dxa"/>
            <w:tcBorders>
              <w:top w:val="single" w:sz="4" w:space="0" w:color="auto"/>
              <w:left w:val="nil"/>
              <w:bottom w:val="single" w:sz="4" w:space="0" w:color="auto"/>
              <w:right w:val="single" w:sz="4" w:space="0" w:color="auto"/>
            </w:tcBorders>
            <w:shd w:val="clear" w:color="000000" w:fill="3A669C"/>
            <w:vAlign w:val="center"/>
            <w:hideMark/>
          </w:tcPr>
          <w:p w14:paraId="7BCE4CA7" w14:textId="77777777" w:rsidR="00155ACD" w:rsidRPr="003C721A" w:rsidRDefault="00155ACD" w:rsidP="00BF3A5F">
            <w:pPr>
              <w:spacing w:after="0" w:line="240" w:lineRule="auto"/>
              <w:jc w:val="center"/>
              <w:rPr>
                <w:rFonts w:ascii="Arial Narrow" w:eastAsia="Times New Roman" w:hAnsi="Arial Narrow" w:cs="Arial"/>
                <w:b/>
                <w:bCs/>
                <w:color w:val="FFFFFF"/>
                <w:sz w:val="16"/>
                <w:szCs w:val="16"/>
                <w:lang w:eastAsia="en-AU"/>
              </w:rPr>
            </w:pPr>
            <w:r w:rsidRPr="003C721A">
              <w:rPr>
                <w:rFonts w:ascii="Arial Narrow" w:eastAsia="Times New Roman" w:hAnsi="Arial Narrow" w:cs="Arial"/>
                <w:b/>
                <w:bCs/>
                <w:color w:val="FFFFFF"/>
                <w:sz w:val="16"/>
                <w:szCs w:val="16"/>
                <w:lang w:eastAsia="en-AU"/>
              </w:rPr>
              <w:t>DATE RAISED</w:t>
            </w:r>
          </w:p>
        </w:tc>
        <w:tc>
          <w:tcPr>
            <w:tcW w:w="1276" w:type="dxa"/>
            <w:tcBorders>
              <w:top w:val="single" w:sz="4" w:space="0" w:color="auto"/>
              <w:left w:val="nil"/>
              <w:bottom w:val="single" w:sz="4" w:space="0" w:color="auto"/>
              <w:right w:val="single" w:sz="4" w:space="0" w:color="auto"/>
            </w:tcBorders>
            <w:shd w:val="clear" w:color="000000" w:fill="3A669C"/>
            <w:vAlign w:val="center"/>
            <w:hideMark/>
          </w:tcPr>
          <w:p w14:paraId="345F9755" w14:textId="77777777" w:rsidR="00155ACD" w:rsidRPr="003C721A" w:rsidRDefault="00155ACD" w:rsidP="00BF3A5F">
            <w:pPr>
              <w:spacing w:after="0" w:line="240" w:lineRule="auto"/>
              <w:jc w:val="center"/>
              <w:rPr>
                <w:rFonts w:ascii="Arial Narrow" w:eastAsia="Times New Roman" w:hAnsi="Arial Narrow" w:cs="Arial"/>
                <w:b/>
                <w:bCs/>
                <w:color w:val="FFFFFF"/>
                <w:sz w:val="16"/>
                <w:szCs w:val="16"/>
                <w:lang w:eastAsia="en-AU"/>
              </w:rPr>
            </w:pPr>
            <w:r w:rsidRPr="003C721A">
              <w:rPr>
                <w:rFonts w:ascii="Arial Narrow" w:eastAsia="Times New Roman" w:hAnsi="Arial Narrow" w:cs="Arial"/>
                <w:b/>
                <w:bCs/>
                <w:color w:val="FFFFFF"/>
                <w:sz w:val="16"/>
                <w:szCs w:val="16"/>
                <w:lang w:eastAsia="en-AU"/>
              </w:rPr>
              <w:t>JURISDICTION</w:t>
            </w:r>
          </w:p>
        </w:tc>
        <w:tc>
          <w:tcPr>
            <w:tcW w:w="1011" w:type="dxa"/>
            <w:tcBorders>
              <w:top w:val="single" w:sz="4" w:space="0" w:color="auto"/>
              <w:left w:val="nil"/>
              <w:bottom w:val="single" w:sz="4" w:space="0" w:color="auto"/>
              <w:right w:val="single" w:sz="4" w:space="0" w:color="auto"/>
            </w:tcBorders>
            <w:shd w:val="clear" w:color="000000" w:fill="3A669C"/>
            <w:vAlign w:val="center"/>
            <w:hideMark/>
          </w:tcPr>
          <w:p w14:paraId="523D6AAD" w14:textId="77777777" w:rsidR="00155ACD" w:rsidRPr="003C721A" w:rsidRDefault="00155ACD" w:rsidP="00BF3A5F">
            <w:pPr>
              <w:spacing w:after="0" w:line="240" w:lineRule="auto"/>
              <w:jc w:val="center"/>
              <w:rPr>
                <w:rFonts w:ascii="Arial Narrow" w:eastAsia="Times New Roman" w:hAnsi="Arial Narrow" w:cs="Arial"/>
                <w:b/>
                <w:bCs/>
                <w:color w:val="FFFFFF"/>
                <w:sz w:val="16"/>
                <w:szCs w:val="16"/>
                <w:lang w:eastAsia="en-AU"/>
              </w:rPr>
            </w:pPr>
            <w:r w:rsidRPr="003C721A">
              <w:rPr>
                <w:rFonts w:ascii="Arial Narrow" w:eastAsia="Times New Roman" w:hAnsi="Arial Narrow" w:cs="Arial"/>
                <w:b/>
                <w:bCs/>
                <w:color w:val="FFFFFF"/>
                <w:sz w:val="16"/>
                <w:szCs w:val="16"/>
                <w:lang w:eastAsia="en-AU"/>
              </w:rPr>
              <w:t>STATUS</w:t>
            </w:r>
          </w:p>
        </w:tc>
        <w:tc>
          <w:tcPr>
            <w:tcW w:w="3950" w:type="dxa"/>
            <w:tcBorders>
              <w:top w:val="single" w:sz="4" w:space="0" w:color="auto"/>
              <w:left w:val="nil"/>
              <w:bottom w:val="single" w:sz="4" w:space="0" w:color="auto"/>
              <w:right w:val="single" w:sz="4" w:space="0" w:color="auto"/>
            </w:tcBorders>
            <w:shd w:val="clear" w:color="000000" w:fill="00B050"/>
            <w:vAlign w:val="center"/>
            <w:hideMark/>
          </w:tcPr>
          <w:p w14:paraId="3DABFE50" w14:textId="77777777" w:rsidR="00155ACD" w:rsidRPr="003C721A" w:rsidRDefault="00155ACD" w:rsidP="00BF3A5F">
            <w:pPr>
              <w:spacing w:after="0" w:line="240" w:lineRule="auto"/>
              <w:jc w:val="center"/>
              <w:rPr>
                <w:rFonts w:ascii="Arial Narrow" w:eastAsia="Times New Roman" w:hAnsi="Arial Narrow" w:cs="Arial"/>
                <w:b/>
                <w:bCs/>
                <w:color w:val="FFFFFF"/>
                <w:sz w:val="16"/>
                <w:szCs w:val="16"/>
                <w:lang w:eastAsia="en-AU"/>
              </w:rPr>
            </w:pPr>
            <w:r w:rsidRPr="003C721A">
              <w:rPr>
                <w:rFonts w:ascii="Arial Narrow" w:eastAsia="Times New Roman" w:hAnsi="Arial Narrow" w:cs="Arial"/>
                <w:b/>
                <w:bCs/>
                <w:color w:val="FFFFFF"/>
                <w:sz w:val="16"/>
                <w:szCs w:val="16"/>
                <w:lang w:eastAsia="en-AU"/>
              </w:rPr>
              <w:t xml:space="preserve">AEMO's ASSESSMENT ON WHETHER TO PROGRESS IN </w:t>
            </w:r>
          </w:p>
          <w:p w14:paraId="16DAC123" w14:textId="5A340F69" w:rsidR="00155ACD" w:rsidRPr="003C721A" w:rsidRDefault="00155ACD" w:rsidP="00BF3A5F">
            <w:pPr>
              <w:spacing w:after="0" w:line="240" w:lineRule="auto"/>
              <w:jc w:val="center"/>
              <w:rPr>
                <w:rFonts w:ascii="Arial Narrow" w:eastAsia="Times New Roman" w:hAnsi="Arial Narrow" w:cs="Arial"/>
                <w:b/>
                <w:bCs/>
                <w:color w:val="FFFFFF"/>
                <w:sz w:val="16"/>
                <w:szCs w:val="16"/>
                <w:lang w:eastAsia="en-AU"/>
              </w:rPr>
            </w:pPr>
            <w:r w:rsidRPr="003C721A">
              <w:rPr>
                <w:rFonts w:ascii="Arial Narrow" w:eastAsia="Times New Roman" w:hAnsi="Arial Narrow" w:cs="Arial"/>
                <w:b/>
                <w:bCs/>
                <w:color w:val="FFFFFF"/>
                <w:sz w:val="16"/>
                <w:szCs w:val="16"/>
                <w:lang w:eastAsia="en-AU"/>
              </w:rPr>
              <w:t>2017</w:t>
            </w:r>
            <w:r w:rsidR="006C48B0" w:rsidRPr="003C721A">
              <w:rPr>
                <w:rFonts w:ascii="Arial Narrow" w:eastAsia="Times New Roman" w:hAnsi="Arial Narrow" w:cs="Arial"/>
                <w:b/>
                <w:bCs/>
                <w:color w:val="FFFFFF"/>
                <w:sz w:val="16"/>
                <w:szCs w:val="16"/>
                <w:lang w:eastAsia="en-AU"/>
              </w:rPr>
              <w:t xml:space="preserve">, </w:t>
            </w:r>
            <w:r w:rsidRPr="003C721A">
              <w:rPr>
                <w:rFonts w:ascii="Arial Narrow" w:eastAsia="Times New Roman" w:hAnsi="Arial Narrow" w:cs="Arial"/>
                <w:b/>
                <w:bCs/>
                <w:color w:val="FFFFFF"/>
                <w:sz w:val="16"/>
                <w:szCs w:val="16"/>
                <w:lang w:eastAsia="en-AU"/>
              </w:rPr>
              <w:t>2018</w:t>
            </w:r>
            <w:r w:rsidR="0035120C">
              <w:rPr>
                <w:rFonts w:ascii="Arial Narrow" w:eastAsia="Times New Roman" w:hAnsi="Arial Narrow" w:cs="Arial"/>
                <w:b/>
                <w:bCs/>
                <w:color w:val="FFFFFF"/>
                <w:sz w:val="16"/>
                <w:szCs w:val="16"/>
                <w:lang w:eastAsia="en-AU"/>
              </w:rPr>
              <w:t>,</w:t>
            </w:r>
            <w:r w:rsidR="006C48B0" w:rsidRPr="003C721A">
              <w:rPr>
                <w:rFonts w:ascii="Arial Narrow" w:eastAsia="Times New Roman" w:hAnsi="Arial Narrow" w:cs="Arial"/>
                <w:b/>
                <w:bCs/>
                <w:color w:val="FFFFFF"/>
                <w:sz w:val="16"/>
                <w:szCs w:val="16"/>
                <w:lang w:eastAsia="en-AU"/>
              </w:rPr>
              <w:t xml:space="preserve"> 2019</w:t>
            </w:r>
            <w:r w:rsidR="0035120C">
              <w:rPr>
                <w:rFonts w:ascii="Arial Narrow" w:eastAsia="Times New Roman" w:hAnsi="Arial Narrow" w:cs="Arial"/>
                <w:b/>
                <w:bCs/>
                <w:color w:val="FFFFFF"/>
                <w:sz w:val="16"/>
                <w:szCs w:val="16"/>
                <w:lang w:eastAsia="en-AU"/>
              </w:rPr>
              <w:t xml:space="preserve"> and 2020</w:t>
            </w:r>
          </w:p>
        </w:tc>
        <w:tc>
          <w:tcPr>
            <w:tcW w:w="2977" w:type="dxa"/>
            <w:tcBorders>
              <w:top w:val="single" w:sz="4" w:space="0" w:color="auto"/>
              <w:left w:val="nil"/>
              <w:bottom w:val="single" w:sz="4" w:space="0" w:color="auto"/>
              <w:right w:val="single" w:sz="4" w:space="0" w:color="auto"/>
            </w:tcBorders>
            <w:shd w:val="clear" w:color="auto" w:fill="7030A0"/>
            <w:vAlign w:val="center"/>
          </w:tcPr>
          <w:p w14:paraId="6A3A4F15" w14:textId="2F842103" w:rsidR="00155ACD" w:rsidRPr="003C721A" w:rsidRDefault="00155ACD" w:rsidP="00BF3A5F">
            <w:pPr>
              <w:spacing w:after="0" w:line="240" w:lineRule="auto"/>
              <w:jc w:val="center"/>
              <w:rPr>
                <w:rFonts w:ascii="Arial Narrow" w:eastAsia="Times New Roman" w:hAnsi="Arial Narrow" w:cs="Arial"/>
                <w:b/>
                <w:bCs/>
                <w:color w:val="FFFFFF"/>
                <w:sz w:val="16"/>
                <w:szCs w:val="16"/>
                <w:lang w:eastAsia="en-AU"/>
              </w:rPr>
            </w:pPr>
            <w:r w:rsidRPr="003C721A">
              <w:rPr>
                <w:rFonts w:ascii="Arial Narrow" w:eastAsia="Times New Roman" w:hAnsi="Arial Narrow" w:cs="Arial"/>
                <w:b/>
                <w:bCs/>
                <w:color w:val="FFFFFF"/>
                <w:sz w:val="16"/>
                <w:szCs w:val="16"/>
                <w:lang w:eastAsia="en-AU"/>
              </w:rPr>
              <w:t>AEMO's ASSESSMENT ON WHETHER TO PROGRESS IN 20</w:t>
            </w:r>
            <w:r w:rsidR="0035120C">
              <w:rPr>
                <w:rFonts w:ascii="Arial Narrow" w:eastAsia="Times New Roman" w:hAnsi="Arial Narrow" w:cs="Arial"/>
                <w:b/>
                <w:bCs/>
                <w:color w:val="FFFFFF"/>
                <w:sz w:val="16"/>
                <w:szCs w:val="16"/>
                <w:lang w:eastAsia="en-AU"/>
              </w:rPr>
              <w:t>21</w:t>
            </w:r>
          </w:p>
        </w:tc>
        <w:tc>
          <w:tcPr>
            <w:tcW w:w="3279" w:type="dxa"/>
            <w:tcBorders>
              <w:top w:val="single" w:sz="4" w:space="0" w:color="auto"/>
              <w:left w:val="single" w:sz="4" w:space="0" w:color="auto"/>
              <w:bottom w:val="single" w:sz="4" w:space="0" w:color="auto"/>
              <w:right w:val="single" w:sz="4" w:space="0" w:color="auto"/>
            </w:tcBorders>
            <w:shd w:val="clear" w:color="000000" w:fill="3A669C"/>
            <w:vAlign w:val="center"/>
            <w:hideMark/>
          </w:tcPr>
          <w:p w14:paraId="6130193B" w14:textId="7F5B3CD9" w:rsidR="00155ACD" w:rsidRPr="003C721A" w:rsidRDefault="00155ACD" w:rsidP="00BF3A5F">
            <w:pPr>
              <w:spacing w:after="0" w:line="240" w:lineRule="auto"/>
              <w:jc w:val="center"/>
              <w:rPr>
                <w:rFonts w:ascii="Arial Narrow" w:eastAsia="Times New Roman" w:hAnsi="Arial Narrow" w:cs="Arial"/>
                <w:b/>
                <w:bCs/>
                <w:color w:val="FFFFFF"/>
                <w:sz w:val="16"/>
                <w:szCs w:val="16"/>
                <w:lang w:eastAsia="en-AU"/>
              </w:rPr>
            </w:pPr>
            <w:r w:rsidRPr="003C721A">
              <w:rPr>
                <w:rFonts w:ascii="Arial Narrow" w:eastAsia="Times New Roman" w:hAnsi="Arial Narrow" w:cs="Arial"/>
                <w:b/>
                <w:bCs/>
                <w:color w:val="FFFFFF"/>
                <w:sz w:val="16"/>
                <w:szCs w:val="16"/>
                <w:lang w:eastAsia="en-AU"/>
              </w:rPr>
              <w:t>SUPPORTING INFORMATION</w:t>
            </w:r>
          </w:p>
        </w:tc>
      </w:tr>
      <w:tr w:rsidR="00641038" w14:paraId="1C1721E2" w14:textId="77777777" w:rsidTr="00BF3A5F">
        <w:trPr>
          <w:trHeight w:val="922"/>
        </w:trPr>
        <w:tc>
          <w:tcPr>
            <w:tcW w:w="1277" w:type="dxa"/>
            <w:tcBorders>
              <w:top w:val="nil"/>
              <w:left w:val="single" w:sz="4" w:space="0" w:color="auto"/>
              <w:bottom w:val="single" w:sz="4" w:space="0" w:color="auto"/>
              <w:right w:val="single" w:sz="4" w:space="0" w:color="auto"/>
            </w:tcBorders>
            <w:shd w:val="clear" w:color="auto" w:fill="C5E0B3" w:themeFill="accent6" w:themeFillTint="66"/>
            <w:noWrap/>
          </w:tcPr>
          <w:p w14:paraId="266D6CFD" w14:textId="4545AC87" w:rsidR="00641038" w:rsidRPr="00B56C8D" w:rsidRDefault="00641038" w:rsidP="00BF3A5F">
            <w:pPr>
              <w:spacing w:after="0" w:line="240" w:lineRule="auto"/>
              <w:rPr>
                <w:rFonts w:ascii="Arial" w:eastAsia="Times New Roman" w:hAnsi="Arial" w:cs="Arial"/>
                <w:sz w:val="16"/>
                <w:szCs w:val="16"/>
                <w:lang w:eastAsia="en-AU"/>
              </w:rPr>
            </w:pPr>
            <w:r w:rsidRPr="00991AB9">
              <w:rPr>
                <w:rFonts w:ascii="Arial" w:eastAsia="Times New Roman" w:hAnsi="Arial" w:cs="Arial"/>
                <w:sz w:val="16"/>
                <w:szCs w:val="16"/>
                <w:lang w:eastAsia="en-AU"/>
              </w:rPr>
              <w:t>IN005/18</w:t>
            </w:r>
          </w:p>
        </w:tc>
        <w:tc>
          <w:tcPr>
            <w:tcW w:w="1253" w:type="dxa"/>
            <w:tcBorders>
              <w:top w:val="nil"/>
              <w:left w:val="nil"/>
              <w:bottom w:val="single" w:sz="4" w:space="0" w:color="auto"/>
              <w:right w:val="single" w:sz="4" w:space="0" w:color="auto"/>
            </w:tcBorders>
            <w:shd w:val="clear" w:color="auto" w:fill="C5E0B3" w:themeFill="accent6" w:themeFillTint="66"/>
          </w:tcPr>
          <w:p w14:paraId="4EFAF9A4" w14:textId="1CF88C04" w:rsidR="00641038" w:rsidRDefault="00641038" w:rsidP="00BF3A5F">
            <w:pPr>
              <w:spacing w:after="0" w:line="240" w:lineRule="auto"/>
              <w:rPr>
                <w:rFonts w:ascii="Arial" w:eastAsia="Times New Roman" w:hAnsi="Arial" w:cs="Arial"/>
                <w:sz w:val="16"/>
                <w:szCs w:val="16"/>
                <w:lang w:eastAsia="en-AU"/>
              </w:rPr>
            </w:pPr>
            <w:r w:rsidRPr="00991AB9">
              <w:rPr>
                <w:rFonts w:ascii="Arial" w:eastAsia="Times New Roman" w:hAnsi="Arial" w:cs="Arial"/>
                <w:sz w:val="16"/>
                <w:szCs w:val="16"/>
                <w:lang w:eastAsia="en-AU"/>
              </w:rPr>
              <w:t> </w:t>
            </w:r>
          </w:p>
        </w:tc>
        <w:tc>
          <w:tcPr>
            <w:tcW w:w="3689" w:type="dxa"/>
            <w:tcBorders>
              <w:top w:val="nil"/>
              <w:left w:val="nil"/>
              <w:bottom w:val="single" w:sz="4" w:space="0" w:color="auto"/>
              <w:right w:val="single" w:sz="4" w:space="0" w:color="auto"/>
            </w:tcBorders>
            <w:shd w:val="clear" w:color="auto" w:fill="C5E0B3" w:themeFill="accent6" w:themeFillTint="66"/>
          </w:tcPr>
          <w:p w14:paraId="0D47F4F7" w14:textId="1AB2456E" w:rsidR="00641038" w:rsidRDefault="00641038" w:rsidP="00BF3A5F">
            <w:pPr>
              <w:rPr>
                <w:rFonts w:ascii="Arial" w:eastAsia="Times New Roman" w:hAnsi="Arial" w:cs="Arial"/>
                <w:sz w:val="16"/>
                <w:szCs w:val="16"/>
                <w:lang w:eastAsia="en-AU"/>
              </w:rPr>
            </w:pPr>
            <w:r w:rsidRPr="00991AB9">
              <w:rPr>
                <w:rFonts w:ascii="Arial" w:eastAsia="Times New Roman" w:hAnsi="Arial" w:cs="Arial"/>
                <w:sz w:val="16"/>
                <w:szCs w:val="16"/>
                <w:lang w:eastAsia="en-AU"/>
              </w:rPr>
              <w:t>Estimated Consumption after meter removal</w:t>
            </w:r>
          </w:p>
        </w:tc>
        <w:tc>
          <w:tcPr>
            <w:tcW w:w="1134" w:type="dxa"/>
            <w:tcBorders>
              <w:top w:val="nil"/>
              <w:left w:val="nil"/>
              <w:bottom w:val="single" w:sz="4" w:space="0" w:color="auto"/>
              <w:right w:val="single" w:sz="4" w:space="0" w:color="auto"/>
            </w:tcBorders>
            <w:shd w:val="clear" w:color="auto" w:fill="C5E0B3" w:themeFill="accent6" w:themeFillTint="66"/>
            <w:noWrap/>
          </w:tcPr>
          <w:p w14:paraId="1C8D6493" w14:textId="441E42D6" w:rsidR="00641038" w:rsidRDefault="00641038" w:rsidP="00BF3A5F">
            <w:pPr>
              <w:spacing w:after="0" w:line="240" w:lineRule="auto"/>
              <w:rPr>
                <w:rFonts w:ascii="Arial" w:eastAsia="Times New Roman" w:hAnsi="Arial" w:cs="Arial"/>
                <w:sz w:val="16"/>
                <w:szCs w:val="16"/>
                <w:lang w:eastAsia="en-AU"/>
              </w:rPr>
            </w:pPr>
            <w:r w:rsidRPr="00991AB9">
              <w:rPr>
                <w:rFonts w:ascii="Arial" w:eastAsia="Times New Roman" w:hAnsi="Arial" w:cs="Arial"/>
                <w:sz w:val="16"/>
                <w:szCs w:val="16"/>
                <w:lang w:eastAsia="en-AU"/>
              </w:rPr>
              <w:t>OE</w:t>
            </w:r>
          </w:p>
        </w:tc>
        <w:tc>
          <w:tcPr>
            <w:tcW w:w="1134" w:type="dxa"/>
            <w:tcBorders>
              <w:top w:val="nil"/>
              <w:left w:val="nil"/>
              <w:bottom w:val="single" w:sz="4" w:space="0" w:color="auto"/>
              <w:right w:val="single" w:sz="4" w:space="0" w:color="auto"/>
            </w:tcBorders>
            <w:shd w:val="clear" w:color="auto" w:fill="C5E0B3" w:themeFill="accent6" w:themeFillTint="66"/>
          </w:tcPr>
          <w:p w14:paraId="775821C2" w14:textId="57F6D638" w:rsidR="00641038" w:rsidRDefault="00641038" w:rsidP="00BF3A5F">
            <w:pPr>
              <w:spacing w:after="0" w:line="240" w:lineRule="auto"/>
              <w:rPr>
                <w:rFonts w:ascii="Arial" w:eastAsia="Times New Roman" w:hAnsi="Arial" w:cs="Arial"/>
                <w:sz w:val="16"/>
                <w:szCs w:val="16"/>
                <w:lang w:eastAsia="en-AU"/>
              </w:rPr>
            </w:pPr>
            <w:r w:rsidRPr="00991AB9">
              <w:rPr>
                <w:rFonts w:ascii="Arial" w:eastAsia="Times New Roman" w:hAnsi="Arial" w:cs="Arial"/>
                <w:sz w:val="16"/>
                <w:szCs w:val="16"/>
                <w:lang w:eastAsia="en-AU"/>
              </w:rPr>
              <w:t>18/06/18</w:t>
            </w:r>
          </w:p>
        </w:tc>
        <w:tc>
          <w:tcPr>
            <w:tcW w:w="1276" w:type="dxa"/>
            <w:tcBorders>
              <w:top w:val="nil"/>
              <w:left w:val="single" w:sz="4" w:space="0" w:color="auto"/>
              <w:bottom w:val="single" w:sz="4" w:space="0" w:color="auto"/>
              <w:right w:val="single" w:sz="4" w:space="0" w:color="auto"/>
            </w:tcBorders>
            <w:shd w:val="clear" w:color="auto" w:fill="C5E0B3" w:themeFill="accent6" w:themeFillTint="66"/>
            <w:noWrap/>
          </w:tcPr>
          <w:p w14:paraId="0B13FED3" w14:textId="295B5110" w:rsidR="00641038" w:rsidRDefault="00641038" w:rsidP="00BF3A5F">
            <w:pPr>
              <w:spacing w:after="0" w:line="240" w:lineRule="auto"/>
              <w:rPr>
                <w:rFonts w:ascii="Arial" w:eastAsia="Times New Roman" w:hAnsi="Arial" w:cs="Arial"/>
                <w:sz w:val="16"/>
                <w:szCs w:val="16"/>
                <w:lang w:eastAsia="en-AU"/>
              </w:rPr>
            </w:pPr>
            <w:r w:rsidRPr="00991AB9">
              <w:rPr>
                <w:rFonts w:ascii="Arial" w:eastAsia="Times New Roman" w:hAnsi="Arial" w:cs="Arial"/>
                <w:sz w:val="16"/>
                <w:szCs w:val="16"/>
                <w:lang w:eastAsia="en-AU"/>
              </w:rPr>
              <w:t>All</w:t>
            </w:r>
            <w:r>
              <w:rPr>
                <w:rFonts w:ascii="Arial" w:eastAsia="Times New Roman" w:hAnsi="Arial" w:cs="Arial"/>
                <w:sz w:val="16"/>
                <w:szCs w:val="16"/>
                <w:lang w:eastAsia="en-AU"/>
              </w:rPr>
              <w:t xml:space="preserve"> East Coast</w:t>
            </w:r>
          </w:p>
        </w:tc>
        <w:tc>
          <w:tcPr>
            <w:tcW w:w="1011" w:type="dxa"/>
            <w:tcBorders>
              <w:top w:val="nil"/>
              <w:left w:val="nil"/>
              <w:bottom w:val="single" w:sz="4" w:space="0" w:color="auto"/>
              <w:right w:val="single" w:sz="4" w:space="0" w:color="auto"/>
            </w:tcBorders>
            <w:shd w:val="clear" w:color="auto" w:fill="C5E0B3" w:themeFill="accent6" w:themeFillTint="66"/>
            <w:noWrap/>
          </w:tcPr>
          <w:p w14:paraId="19239522" w14:textId="424F5998" w:rsidR="00641038" w:rsidRDefault="00260951" w:rsidP="00BF3A5F">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In progress</w:t>
            </w:r>
          </w:p>
        </w:tc>
        <w:tc>
          <w:tcPr>
            <w:tcW w:w="3950" w:type="dxa"/>
            <w:tcBorders>
              <w:top w:val="nil"/>
              <w:left w:val="nil"/>
              <w:bottom w:val="single" w:sz="4" w:space="0" w:color="auto"/>
              <w:right w:val="single" w:sz="4" w:space="0" w:color="auto"/>
            </w:tcBorders>
            <w:shd w:val="clear" w:color="auto" w:fill="C5E0B3" w:themeFill="accent6" w:themeFillTint="66"/>
          </w:tcPr>
          <w:p w14:paraId="4918E474" w14:textId="3AF3C25F" w:rsidR="00BB089F" w:rsidRDefault="00BB089F" w:rsidP="00BF3A5F">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2020</w:t>
            </w:r>
          </w:p>
          <w:p w14:paraId="5D7C4E4A" w14:textId="73C11AC2" w:rsidR="00BB089F" w:rsidRPr="00BB089F" w:rsidRDefault="00BB089F" w:rsidP="00BF3A5F">
            <w:pPr>
              <w:numPr>
                <w:ilvl w:val="0"/>
                <w:numId w:val="7"/>
              </w:numPr>
              <w:spacing w:after="0" w:line="240" w:lineRule="auto"/>
              <w:contextualSpacing/>
              <w:rPr>
                <w:rFonts w:ascii="Arial" w:eastAsia="Times New Roman" w:hAnsi="Arial" w:cs="Arial"/>
                <w:sz w:val="16"/>
                <w:szCs w:val="16"/>
                <w:lang w:eastAsia="en-AU"/>
              </w:rPr>
            </w:pPr>
            <w:r w:rsidRPr="00BB089F">
              <w:rPr>
                <w:rFonts w:ascii="Arial" w:eastAsia="Times New Roman" w:hAnsi="Arial" w:cs="Arial"/>
                <w:sz w:val="16"/>
                <w:szCs w:val="16"/>
                <w:lang w:eastAsia="en-AU"/>
              </w:rPr>
              <w:t xml:space="preserve">Sept 2019 (Sept 2020 Prioritisation session) - GRCF </w:t>
            </w:r>
            <w:r>
              <w:rPr>
                <w:rFonts w:ascii="Arial" w:eastAsia="Times New Roman" w:hAnsi="Arial" w:cs="Arial"/>
                <w:sz w:val="16"/>
                <w:szCs w:val="16"/>
                <w:lang w:eastAsia="en-AU"/>
              </w:rPr>
              <w:t xml:space="preserve">agreed </w:t>
            </w:r>
            <w:r w:rsidRPr="00BB089F">
              <w:rPr>
                <w:rFonts w:ascii="Arial" w:eastAsia="Times New Roman" w:hAnsi="Arial" w:cs="Arial"/>
                <w:sz w:val="16"/>
                <w:szCs w:val="16"/>
                <w:lang w:eastAsia="en-AU"/>
              </w:rPr>
              <w:t>th</w:t>
            </w:r>
            <w:r>
              <w:rPr>
                <w:rFonts w:ascii="Arial" w:eastAsia="Times New Roman" w:hAnsi="Arial" w:cs="Arial"/>
                <w:sz w:val="16"/>
                <w:szCs w:val="16"/>
                <w:lang w:eastAsia="en-AU"/>
              </w:rPr>
              <w:t>at this</w:t>
            </w:r>
            <w:r w:rsidRPr="00BB089F">
              <w:rPr>
                <w:rFonts w:ascii="Arial" w:eastAsia="Times New Roman" w:hAnsi="Arial" w:cs="Arial"/>
                <w:sz w:val="16"/>
                <w:szCs w:val="16"/>
                <w:lang w:eastAsia="en-AU"/>
              </w:rPr>
              <w:t xml:space="preserve"> should be carried forward as a candidate to progress in 2020</w:t>
            </w:r>
            <w:r>
              <w:rPr>
                <w:rFonts w:ascii="Arial" w:eastAsia="Times New Roman" w:hAnsi="Arial" w:cs="Arial"/>
                <w:sz w:val="16"/>
                <w:szCs w:val="16"/>
                <w:lang w:eastAsia="en-AU"/>
              </w:rPr>
              <w:t xml:space="preserve">. </w:t>
            </w:r>
          </w:p>
          <w:p w14:paraId="28A3124A" w14:textId="04D45842" w:rsidR="00641038" w:rsidRDefault="00641038" w:rsidP="00BF3A5F">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2019</w:t>
            </w:r>
          </w:p>
          <w:p w14:paraId="051D00D6" w14:textId="47F9F3D7" w:rsidR="00641038" w:rsidRDefault="00641038" w:rsidP="002D3279">
            <w:pPr>
              <w:numPr>
                <w:ilvl w:val="0"/>
                <w:numId w:val="7"/>
              </w:numPr>
              <w:spacing w:after="0" w:line="240" w:lineRule="auto"/>
              <w:contextualSpacing/>
              <w:rPr>
                <w:rFonts w:ascii="Arial" w:eastAsia="Times New Roman" w:hAnsi="Arial" w:cs="Arial"/>
                <w:sz w:val="16"/>
                <w:szCs w:val="16"/>
                <w:lang w:eastAsia="en-AU"/>
              </w:rPr>
            </w:pPr>
            <w:r w:rsidRPr="00B56C8D">
              <w:rPr>
                <w:rFonts w:ascii="Arial" w:eastAsia="Times New Roman" w:hAnsi="Arial" w:cs="Arial"/>
                <w:sz w:val="16"/>
                <w:szCs w:val="16"/>
                <w:lang w:eastAsia="en-AU"/>
              </w:rPr>
              <w:t>Feb 201</w:t>
            </w:r>
            <w:r>
              <w:rPr>
                <w:rFonts w:ascii="Arial" w:eastAsia="Times New Roman" w:hAnsi="Arial" w:cs="Arial"/>
                <w:sz w:val="16"/>
                <w:szCs w:val="16"/>
                <w:lang w:eastAsia="en-AU"/>
              </w:rPr>
              <w:t>9</w:t>
            </w:r>
            <w:r w:rsidRPr="00B56C8D">
              <w:rPr>
                <w:rFonts w:ascii="Arial" w:eastAsia="Times New Roman" w:hAnsi="Arial" w:cs="Arial"/>
                <w:sz w:val="16"/>
                <w:szCs w:val="16"/>
                <w:lang w:eastAsia="en-AU"/>
              </w:rPr>
              <w:t xml:space="preserve"> Prioritisation session update </w:t>
            </w:r>
            <w:proofErr w:type="gramStart"/>
            <w:r w:rsidRPr="00B56C8D">
              <w:rPr>
                <w:rFonts w:ascii="Arial" w:eastAsia="Times New Roman" w:hAnsi="Arial" w:cs="Arial"/>
                <w:sz w:val="16"/>
                <w:szCs w:val="16"/>
                <w:lang w:eastAsia="en-AU"/>
              </w:rPr>
              <w:t>-  GRCF</w:t>
            </w:r>
            <w:proofErr w:type="gramEnd"/>
            <w:r w:rsidRPr="00B56C8D">
              <w:rPr>
                <w:rFonts w:ascii="Arial" w:eastAsia="Times New Roman" w:hAnsi="Arial" w:cs="Arial"/>
                <w:sz w:val="16"/>
                <w:szCs w:val="16"/>
                <w:lang w:eastAsia="en-AU"/>
              </w:rPr>
              <w:t xml:space="preserve"> considered this initiative was worth pursuing in 201</w:t>
            </w:r>
            <w:r>
              <w:rPr>
                <w:rFonts w:ascii="Arial" w:eastAsia="Times New Roman" w:hAnsi="Arial" w:cs="Arial"/>
                <w:sz w:val="16"/>
                <w:szCs w:val="16"/>
                <w:lang w:eastAsia="en-AU"/>
              </w:rPr>
              <w:t>9</w:t>
            </w:r>
          </w:p>
        </w:tc>
        <w:tc>
          <w:tcPr>
            <w:tcW w:w="2977" w:type="dxa"/>
            <w:tcBorders>
              <w:top w:val="single" w:sz="4" w:space="0" w:color="auto"/>
              <w:left w:val="nil"/>
              <w:bottom w:val="single" w:sz="4" w:space="0" w:color="auto"/>
              <w:right w:val="single" w:sz="4" w:space="0" w:color="auto"/>
            </w:tcBorders>
            <w:shd w:val="clear" w:color="auto" w:fill="C5E0B3" w:themeFill="accent6" w:themeFillTint="66"/>
          </w:tcPr>
          <w:p w14:paraId="44B5D028" w14:textId="6E02BCB2" w:rsidR="00641038" w:rsidRDefault="00641038" w:rsidP="00BF3A5F">
            <w:pPr>
              <w:spacing w:after="0" w:line="240" w:lineRule="auto"/>
              <w:rPr>
                <w:rFonts w:ascii="Arial" w:eastAsia="Times New Roman" w:hAnsi="Arial" w:cs="Arial"/>
                <w:color w:val="FF0000"/>
                <w:sz w:val="16"/>
                <w:szCs w:val="16"/>
                <w:lang w:eastAsia="en-AU"/>
              </w:rPr>
            </w:pPr>
            <w:r>
              <w:rPr>
                <w:rFonts w:ascii="Arial" w:eastAsia="Times New Roman" w:hAnsi="Arial" w:cs="Arial"/>
                <w:color w:val="FF0000"/>
                <w:sz w:val="16"/>
                <w:szCs w:val="16"/>
                <w:lang w:eastAsia="en-AU"/>
              </w:rPr>
              <w:t>This initiative is part of the GRCF 2019</w:t>
            </w:r>
            <w:r w:rsidR="00BB089F">
              <w:rPr>
                <w:rFonts w:ascii="Arial" w:eastAsia="Times New Roman" w:hAnsi="Arial" w:cs="Arial"/>
                <w:color w:val="FF0000"/>
                <w:sz w:val="16"/>
                <w:szCs w:val="16"/>
                <w:lang w:eastAsia="en-AU"/>
              </w:rPr>
              <w:t xml:space="preserve"> and 2020</w:t>
            </w:r>
            <w:r>
              <w:rPr>
                <w:rFonts w:ascii="Arial" w:eastAsia="Times New Roman" w:hAnsi="Arial" w:cs="Arial"/>
                <w:color w:val="FF0000"/>
                <w:sz w:val="16"/>
                <w:szCs w:val="16"/>
                <w:lang w:eastAsia="en-AU"/>
              </w:rPr>
              <w:t xml:space="preserve"> program of work</w:t>
            </w:r>
            <w:r>
              <w:rPr>
                <w:rFonts w:ascii="Arial" w:eastAsia="Times New Roman" w:hAnsi="Arial" w:cs="Arial"/>
                <w:color w:val="FF0000"/>
                <w:sz w:val="16"/>
                <w:szCs w:val="16"/>
                <w:u w:val="single"/>
                <w:lang w:eastAsia="en-AU"/>
              </w:rPr>
              <w:t xml:space="preserve">. Work has commenced </w:t>
            </w:r>
            <w:r>
              <w:rPr>
                <w:rFonts w:ascii="Arial" w:eastAsia="Times New Roman" w:hAnsi="Arial" w:cs="Arial"/>
                <w:color w:val="FF0000"/>
                <w:sz w:val="16"/>
                <w:szCs w:val="16"/>
                <w:lang w:eastAsia="en-AU"/>
              </w:rPr>
              <w:t xml:space="preserve">but </w:t>
            </w:r>
            <w:r w:rsidR="00BB089F">
              <w:rPr>
                <w:rFonts w:ascii="Arial" w:eastAsia="Times New Roman" w:hAnsi="Arial" w:cs="Arial"/>
                <w:color w:val="FF0000"/>
                <w:sz w:val="16"/>
                <w:szCs w:val="16"/>
                <w:lang w:eastAsia="en-AU"/>
              </w:rPr>
              <w:t xml:space="preserve">is </w:t>
            </w:r>
            <w:r>
              <w:rPr>
                <w:rFonts w:ascii="Arial" w:eastAsia="Times New Roman" w:hAnsi="Arial" w:cs="Arial"/>
                <w:color w:val="FF0000"/>
                <w:sz w:val="16"/>
                <w:szCs w:val="16"/>
                <w:lang w:eastAsia="en-AU"/>
              </w:rPr>
              <w:t xml:space="preserve">not completed </w:t>
            </w:r>
            <w:r w:rsidR="00BB089F">
              <w:rPr>
                <w:rFonts w:ascii="Arial" w:eastAsia="Times New Roman" w:hAnsi="Arial" w:cs="Arial"/>
                <w:color w:val="FF0000"/>
                <w:sz w:val="16"/>
                <w:szCs w:val="16"/>
                <w:lang w:eastAsia="en-AU"/>
              </w:rPr>
              <w:t xml:space="preserve">as at Sept </w:t>
            </w:r>
            <w:r>
              <w:rPr>
                <w:rFonts w:ascii="Arial" w:eastAsia="Times New Roman" w:hAnsi="Arial" w:cs="Arial"/>
                <w:color w:val="FF0000"/>
                <w:sz w:val="16"/>
                <w:szCs w:val="16"/>
                <w:lang w:eastAsia="en-AU"/>
              </w:rPr>
              <w:t>20</w:t>
            </w:r>
            <w:r w:rsidR="00BB089F">
              <w:rPr>
                <w:rFonts w:ascii="Arial" w:eastAsia="Times New Roman" w:hAnsi="Arial" w:cs="Arial"/>
                <w:color w:val="FF0000"/>
                <w:sz w:val="16"/>
                <w:szCs w:val="16"/>
                <w:lang w:eastAsia="en-AU"/>
              </w:rPr>
              <w:t>20</w:t>
            </w:r>
            <w:r>
              <w:rPr>
                <w:rFonts w:ascii="Arial" w:eastAsia="Times New Roman" w:hAnsi="Arial" w:cs="Arial"/>
                <w:color w:val="FF0000"/>
                <w:sz w:val="16"/>
                <w:szCs w:val="16"/>
                <w:lang w:eastAsia="en-AU"/>
              </w:rPr>
              <w:t>. AEMO proposes that this should be carried forward as a candidate to progress in 202</w:t>
            </w:r>
            <w:r w:rsidR="004759D5">
              <w:rPr>
                <w:rFonts w:ascii="Arial" w:eastAsia="Times New Roman" w:hAnsi="Arial" w:cs="Arial"/>
                <w:color w:val="FF0000"/>
                <w:sz w:val="16"/>
                <w:szCs w:val="16"/>
                <w:lang w:eastAsia="en-AU"/>
              </w:rPr>
              <w:t>1</w:t>
            </w:r>
          </w:p>
        </w:tc>
        <w:tc>
          <w:tcPr>
            <w:tcW w:w="3279" w:type="dxa"/>
            <w:tcBorders>
              <w:top w:val="nil"/>
              <w:left w:val="single" w:sz="4" w:space="0" w:color="auto"/>
              <w:bottom w:val="single" w:sz="4" w:space="0" w:color="auto"/>
              <w:right w:val="single" w:sz="4" w:space="0" w:color="auto"/>
            </w:tcBorders>
            <w:shd w:val="clear" w:color="auto" w:fill="C5E0B3" w:themeFill="accent6" w:themeFillTint="66"/>
          </w:tcPr>
          <w:p w14:paraId="0DFF7423" w14:textId="73ACB9C8" w:rsidR="00641038" w:rsidRDefault="00641038" w:rsidP="00BF3A5F">
            <w:pPr>
              <w:spacing w:after="0" w:line="240" w:lineRule="auto"/>
              <w:rPr>
                <w:rFonts w:ascii="Arial" w:eastAsia="Times New Roman" w:hAnsi="Arial" w:cs="Arial"/>
                <w:sz w:val="16"/>
                <w:szCs w:val="16"/>
                <w:lang w:eastAsia="en-AU"/>
              </w:rPr>
            </w:pPr>
          </w:p>
        </w:tc>
      </w:tr>
      <w:tr w:rsidR="004759D5" w14:paraId="337782E4" w14:textId="77777777" w:rsidTr="00BF3A5F">
        <w:trPr>
          <w:trHeight w:val="922"/>
        </w:trPr>
        <w:tc>
          <w:tcPr>
            <w:tcW w:w="1277" w:type="dxa"/>
            <w:tcBorders>
              <w:top w:val="nil"/>
              <w:left w:val="single" w:sz="4" w:space="0" w:color="auto"/>
              <w:bottom w:val="single" w:sz="4" w:space="0" w:color="auto"/>
              <w:right w:val="single" w:sz="4" w:space="0" w:color="auto"/>
            </w:tcBorders>
            <w:shd w:val="clear" w:color="auto" w:fill="C5E0B3" w:themeFill="accent6" w:themeFillTint="66"/>
            <w:noWrap/>
          </w:tcPr>
          <w:p w14:paraId="7EA3410B" w14:textId="3E939374" w:rsidR="004759D5" w:rsidRPr="00B56C8D" w:rsidRDefault="004759D5" w:rsidP="00BF3A5F">
            <w:pPr>
              <w:spacing w:after="0" w:line="240" w:lineRule="auto"/>
              <w:rPr>
                <w:rFonts w:ascii="Arial" w:eastAsia="Times New Roman" w:hAnsi="Arial" w:cs="Arial"/>
                <w:sz w:val="16"/>
                <w:szCs w:val="16"/>
                <w:lang w:eastAsia="en-AU"/>
              </w:rPr>
            </w:pPr>
            <w:r w:rsidRPr="00F6467D">
              <w:rPr>
                <w:rFonts w:ascii="Arial" w:eastAsia="Times New Roman" w:hAnsi="Arial" w:cs="Arial"/>
                <w:sz w:val="16"/>
                <w:szCs w:val="16"/>
                <w:lang w:eastAsia="en-AU"/>
              </w:rPr>
              <w:t>IN001/18W</w:t>
            </w:r>
          </w:p>
        </w:tc>
        <w:tc>
          <w:tcPr>
            <w:tcW w:w="1253" w:type="dxa"/>
            <w:tcBorders>
              <w:top w:val="nil"/>
              <w:left w:val="nil"/>
              <w:bottom w:val="single" w:sz="4" w:space="0" w:color="auto"/>
              <w:right w:val="single" w:sz="4" w:space="0" w:color="auto"/>
            </w:tcBorders>
            <w:shd w:val="clear" w:color="auto" w:fill="C5E0B3" w:themeFill="accent6" w:themeFillTint="66"/>
          </w:tcPr>
          <w:p w14:paraId="580349DE" w14:textId="3E8CA1DB" w:rsidR="004759D5" w:rsidRDefault="004759D5" w:rsidP="00BF3A5F">
            <w:pPr>
              <w:spacing w:after="0" w:line="240" w:lineRule="auto"/>
              <w:rPr>
                <w:rFonts w:ascii="Arial" w:eastAsia="Times New Roman" w:hAnsi="Arial" w:cs="Arial"/>
                <w:sz w:val="16"/>
                <w:szCs w:val="16"/>
                <w:lang w:eastAsia="en-AU"/>
              </w:rPr>
            </w:pPr>
            <w:r w:rsidRPr="00F6467D">
              <w:rPr>
                <w:rFonts w:ascii="Arial" w:eastAsia="Times New Roman" w:hAnsi="Arial" w:cs="Arial"/>
                <w:sz w:val="16"/>
                <w:szCs w:val="16"/>
                <w:lang w:eastAsia="en-AU"/>
              </w:rPr>
              <w:t>Clause 325</w:t>
            </w:r>
            <w:r>
              <w:rPr>
                <w:rFonts w:ascii="Arial" w:eastAsia="Times New Roman" w:hAnsi="Arial" w:cs="Arial"/>
                <w:sz w:val="16"/>
                <w:szCs w:val="16"/>
                <w:lang w:eastAsia="en-AU"/>
              </w:rPr>
              <w:t xml:space="preserve"> – Notice of alleged procedure breach</w:t>
            </w:r>
          </w:p>
        </w:tc>
        <w:tc>
          <w:tcPr>
            <w:tcW w:w="3689" w:type="dxa"/>
            <w:tcBorders>
              <w:top w:val="nil"/>
              <w:left w:val="nil"/>
              <w:bottom w:val="single" w:sz="4" w:space="0" w:color="auto"/>
              <w:right w:val="single" w:sz="4" w:space="0" w:color="auto"/>
            </w:tcBorders>
            <w:shd w:val="clear" w:color="auto" w:fill="C5E0B3" w:themeFill="accent6" w:themeFillTint="66"/>
          </w:tcPr>
          <w:p w14:paraId="1135A1B1" w14:textId="342A2ACC" w:rsidR="004759D5" w:rsidRDefault="004759D5" w:rsidP="00BF3A5F">
            <w:pPr>
              <w:rPr>
                <w:rFonts w:ascii="Arial" w:eastAsia="Times New Roman" w:hAnsi="Arial" w:cs="Arial"/>
                <w:sz w:val="16"/>
                <w:szCs w:val="16"/>
                <w:lang w:eastAsia="en-AU"/>
              </w:rPr>
            </w:pPr>
            <w:r w:rsidRPr="00F6467D">
              <w:rPr>
                <w:rFonts w:ascii="Arial" w:eastAsia="Times New Roman" w:hAnsi="Arial" w:cs="Arial"/>
                <w:sz w:val="16"/>
                <w:szCs w:val="16"/>
                <w:lang w:eastAsia="en-AU"/>
              </w:rPr>
              <w:t>Minor RMP change. Matters referred to AEMO under clause 325</w:t>
            </w:r>
          </w:p>
        </w:tc>
        <w:tc>
          <w:tcPr>
            <w:tcW w:w="1134" w:type="dxa"/>
            <w:tcBorders>
              <w:top w:val="nil"/>
              <w:left w:val="nil"/>
              <w:bottom w:val="single" w:sz="4" w:space="0" w:color="auto"/>
              <w:right w:val="single" w:sz="4" w:space="0" w:color="auto"/>
            </w:tcBorders>
            <w:shd w:val="clear" w:color="auto" w:fill="C5E0B3" w:themeFill="accent6" w:themeFillTint="66"/>
            <w:noWrap/>
          </w:tcPr>
          <w:p w14:paraId="5188C72F" w14:textId="0D2DE9AA" w:rsidR="004759D5" w:rsidRDefault="004759D5" w:rsidP="00BF3A5F">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 xml:space="preserve">Alinta / </w:t>
            </w:r>
            <w:proofErr w:type="spellStart"/>
            <w:r>
              <w:rPr>
                <w:rFonts w:ascii="Arial" w:eastAsia="Times New Roman" w:hAnsi="Arial" w:cs="Arial"/>
                <w:sz w:val="16"/>
                <w:szCs w:val="16"/>
                <w:lang w:eastAsia="en-AU"/>
              </w:rPr>
              <w:t>Kleenheat</w:t>
            </w:r>
            <w:proofErr w:type="spellEnd"/>
            <w:r>
              <w:rPr>
                <w:rFonts w:ascii="Arial" w:eastAsia="Times New Roman" w:hAnsi="Arial" w:cs="Arial"/>
                <w:sz w:val="16"/>
                <w:szCs w:val="16"/>
                <w:lang w:eastAsia="en-AU"/>
              </w:rPr>
              <w:t>/AEMO</w:t>
            </w:r>
          </w:p>
        </w:tc>
        <w:tc>
          <w:tcPr>
            <w:tcW w:w="1134" w:type="dxa"/>
            <w:tcBorders>
              <w:top w:val="nil"/>
              <w:left w:val="nil"/>
              <w:bottom w:val="single" w:sz="4" w:space="0" w:color="auto"/>
              <w:right w:val="single" w:sz="4" w:space="0" w:color="auto"/>
            </w:tcBorders>
            <w:shd w:val="clear" w:color="auto" w:fill="C5E0B3" w:themeFill="accent6" w:themeFillTint="66"/>
          </w:tcPr>
          <w:p w14:paraId="074E45A5" w14:textId="77777777" w:rsidR="004759D5" w:rsidRDefault="004759D5" w:rsidP="00BF3A5F">
            <w:pPr>
              <w:spacing w:after="0" w:line="240" w:lineRule="auto"/>
              <w:rPr>
                <w:rFonts w:ascii="Arial" w:eastAsia="Times New Roman" w:hAnsi="Arial" w:cs="Arial"/>
                <w:sz w:val="16"/>
                <w:szCs w:val="16"/>
                <w:lang w:eastAsia="en-AU"/>
              </w:rPr>
            </w:pPr>
          </w:p>
        </w:tc>
        <w:tc>
          <w:tcPr>
            <w:tcW w:w="1276" w:type="dxa"/>
            <w:tcBorders>
              <w:top w:val="nil"/>
              <w:left w:val="single" w:sz="4" w:space="0" w:color="auto"/>
              <w:bottom w:val="single" w:sz="4" w:space="0" w:color="auto"/>
              <w:right w:val="single" w:sz="4" w:space="0" w:color="auto"/>
            </w:tcBorders>
            <w:shd w:val="clear" w:color="auto" w:fill="C5E0B3" w:themeFill="accent6" w:themeFillTint="66"/>
            <w:noWrap/>
          </w:tcPr>
          <w:p w14:paraId="60D2902C" w14:textId="55A8CF76" w:rsidR="004759D5" w:rsidRDefault="004759D5" w:rsidP="00BF3A5F">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WA</w:t>
            </w:r>
          </w:p>
        </w:tc>
        <w:tc>
          <w:tcPr>
            <w:tcW w:w="1011" w:type="dxa"/>
            <w:tcBorders>
              <w:top w:val="nil"/>
              <w:left w:val="nil"/>
              <w:bottom w:val="single" w:sz="4" w:space="0" w:color="auto"/>
              <w:right w:val="single" w:sz="4" w:space="0" w:color="auto"/>
            </w:tcBorders>
            <w:shd w:val="clear" w:color="auto" w:fill="C5E0B3" w:themeFill="accent6" w:themeFillTint="66"/>
            <w:noWrap/>
          </w:tcPr>
          <w:p w14:paraId="08F1E1E5" w14:textId="394CE475" w:rsidR="004759D5" w:rsidRDefault="00260951" w:rsidP="00BF3A5F">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In progress</w:t>
            </w:r>
          </w:p>
        </w:tc>
        <w:tc>
          <w:tcPr>
            <w:tcW w:w="3950" w:type="dxa"/>
            <w:tcBorders>
              <w:top w:val="nil"/>
              <w:left w:val="nil"/>
              <w:bottom w:val="single" w:sz="4" w:space="0" w:color="auto"/>
              <w:right w:val="single" w:sz="4" w:space="0" w:color="auto"/>
            </w:tcBorders>
            <w:shd w:val="clear" w:color="auto" w:fill="C5E0B3" w:themeFill="accent6" w:themeFillTint="66"/>
          </w:tcPr>
          <w:p w14:paraId="42128150" w14:textId="77777777" w:rsidR="004759D5" w:rsidRDefault="004759D5" w:rsidP="00BF3A5F">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2020</w:t>
            </w:r>
          </w:p>
          <w:p w14:paraId="5AF7BF84" w14:textId="77777777" w:rsidR="004759D5" w:rsidRPr="00BB089F" w:rsidRDefault="004759D5" w:rsidP="00BF3A5F">
            <w:pPr>
              <w:numPr>
                <w:ilvl w:val="0"/>
                <w:numId w:val="7"/>
              </w:numPr>
              <w:spacing w:after="0" w:line="240" w:lineRule="auto"/>
              <w:contextualSpacing/>
              <w:rPr>
                <w:rFonts w:ascii="Arial" w:eastAsia="Times New Roman" w:hAnsi="Arial" w:cs="Arial"/>
                <w:sz w:val="16"/>
                <w:szCs w:val="16"/>
                <w:lang w:eastAsia="en-AU"/>
              </w:rPr>
            </w:pPr>
            <w:r w:rsidRPr="00BB089F">
              <w:rPr>
                <w:rFonts w:ascii="Arial" w:eastAsia="Times New Roman" w:hAnsi="Arial" w:cs="Arial"/>
                <w:sz w:val="16"/>
                <w:szCs w:val="16"/>
                <w:lang w:eastAsia="en-AU"/>
              </w:rPr>
              <w:t xml:space="preserve">Sept 2019 (Sept 2020 Prioritisation session) - GRCF </w:t>
            </w:r>
            <w:r>
              <w:rPr>
                <w:rFonts w:ascii="Arial" w:eastAsia="Times New Roman" w:hAnsi="Arial" w:cs="Arial"/>
                <w:sz w:val="16"/>
                <w:szCs w:val="16"/>
                <w:lang w:eastAsia="en-AU"/>
              </w:rPr>
              <w:t xml:space="preserve">agreed </w:t>
            </w:r>
            <w:r w:rsidRPr="00BB089F">
              <w:rPr>
                <w:rFonts w:ascii="Arial" w:eastAsia="Times New Roman" w:hAnsi="Arial" w:cs="Arial"/>
                <w:sz w:val="16"/>
                <w:szCs w:val="16"/>
                <w:lang w:eastAsia="en-AU"/>
              </w:rPr>
              <w:t>th</w:t>
            </w:r>
            <w:r>
              <w:rPr>
                <w:rFonts w:ascii="Arial" w:eastAsia="Times New Roman" w:hAnsi="Arial" w:cs="Arial"/>
                <w:sz w:val="16"/>
                <w:szCs w:val="16"/>
                <w:lang w:eastAsia="en-AU"/>
              </w:rPr>
              <w:t>at this</w:t>
            </w:r>
            <w:r w:rsidRPr="00BB089F">
              <w:rPr>
                <w:rFonts w:ascii="Arial" w:eastAsia="Times New Roman" w:hAnsi="Arial" w:cs="Arial"/>
                <w:sz w:val="16"/>
                <w:szCs w:val="16"/>
                <w:lang w:eastAsia="en-AU"/>
              </w:rPr>
              <w:t xml:space="preserve"> should be carried forward as a candidate to progress in 2020</w:t>
            </w:r>
            <w:r>
              <w:rPr>
                <w:rFonts w:ascii="Arial" w:eastAsia="Times New Roman" w:hAnsi="Arial" w:cs="Arial"/>
                <w:sz w:val="16"/>
                <w:szCs w:val="16"/>
                <w:lang w:eastAsia="en-AU"/>
              </w:rPr>
              <w:t xml:space="preserve">. </w:t>
            </w:r>
          </w:p>
          <w:p w14:paraId="231D754D" w14:textId="77777777" w:rsidR="004759D5" w:rsidRDefault="004759D5" w:rsidP="00BF3A5F">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2019</w:t>
            </w:r>
          </w:p>
          <w:p w14:paraId="4273D5F9" w14:textId="01EC5EB6" w:rsidR="004759D5" w:rsidRDefault="004759D5" w:rsidP="002D3279">
            <w:pPr>
              <w:numPr>
                <w:ilvl w:val="0"/>
                <w:numId w:val="7"/>
              </w:numPr>
              <w:spacing w:after="0" w:line="240" w:lineRule="auto"/>
              <w:contextualSpacing/>
              <w:rPr>
                <w:rFonts w:ascii="Arial" w:eastAsia="Times New Roman" w:hAnsi="Arial" w:cs="Arial"/>
                <w:sz w:val="16"/>
                <w:szCs w:val="16"/>
                <w:lang w:eastAsia="en-AU"/>
              </w:rPr>
            </w:pPr>
            <w:r w:rsidRPr="00B56C8D">
              <w:rPr>
                <w:rFonts w:ascii="Arial" w:eastAsia="Times New Roman" w:hAnsi="Arial" w:cs="Arial"/>
                <w:sz w:val="16"/>
                <w:szCs w:val="16"/>
                <w:lang w:eastAsia="en-AU"/>
              </w:rPr>
              <w:t>Feb 201</w:t>
            </w:r>
            <w:r>
              <w:rPr>
                <w:rFonts w:ascii="Arial" w:eastAsia="Times New Roman" w:hAnsi="Arial" w:cs="Arial"/>
                <w:sz w:val="16"/>
                <w:szCs w:val="16"/>
                <w:lang w:eastAsia="en-AU"/>
              </w:rPr>
              <w:t>9</w:t>
            </w:r>
            <w:r w:rsidRPr="00B56C8D">
              <w:rPr>
                <w:rFonts w:ascii="Arial" w:eastAsia="Times New Roman" w:hAnsi="Arial" w:cs="Arial"/>
                <w:sz w:val="16"/>
                <w:szCs w:val="16"/>
                <w:lang w:eastAsia="en-AU"/>
              </w:rPr>
              <w:t xml:space="preserve"> Prioritisation session update </w:t>
            </w:r>
            <w:proofErr w:type="gramStart"/>
            <w:r w:rsidRPr="00B56C8D">
              <w:rPr>
                <w:rFonts w:ascii="Arial" w:eastAsia="Times New Roman" w:hAnsi="Arial" w:cs="Arial"/>
                <w:sz w:val="16"/>
                <w:szCs w:val="16"/>
                <w:lang w:eastAsia="en-AU"/>
              </w:rPr>
              <w:t>-  GRCF</w:t>
            </w:r>
            <w:proofErr w:type="gramEnd"/>
            <w:r w:rsidRPr="00B56C8D">
              <w:rPr>
                <w:rFonts w:ascii="Arial" w:eastAsia="Times New Roman" w:hAnsi="Arial" w:cs="Arial"/>
                <w:sz w:val="16"/>
                <w:szCs w:val="16"/>
                <w:lang w:eastAsia="en-AU"/>
              </w:rPr>
              <w:t xml:space="preserve"> considered this initiative was worth pursuing in 201</w:t>
            </w:r>
            <w:r>
              <w:rPr>
                <w:rFonts w:ascii="Arial" w:eastAsia="Times New Roman" w:hAnsi="Arial" w:cs="Arial"/>
                <w:sz w:val="16"/>
                <w:szCs w:val="16"/>
                <w:lang w:eastAsia="en-AU"/>
              </w:rPr>
              <w:t>9</w:t>
            </w:r>
          </w:p>
        </w:tc>
        <w:tc>
          <w:tcPr>
            <w:tcW w:w="2977" w:type="dxa"/>
            <w:tcBorders>
              <w:top w:val="single" w:sz="4" w:space="0" w:color="auto"/>
              <w:left w:val="nil"/>
              <w:bottom w:val="single" w:sz="4" w:space="0" w:color="auto"/>
              <w:right w:val="single" w:sz="4" w:space="0" w:color="auto"/>
            </w:tcBorders>
            <w:shd w:val="clear" w:color="auto" w:fill="C5E0B3" w:themeFill="accent6" w:themeFillTint="66"/>
          </w:tcPr>
          <w:p w14:paraId="70E48BBE" w14:textId="44652226" w:rsidR="004759D5" w:rsidRDefault="004759D5" w:rsidP="00BF3A5F">
            <w:pPr>
              <w:spacing w:after="0" w:line="240" w:lineRule="auto"/>
              <w:rPr>
                <w:rFonts w:ascii="Arial" w:eastAsia="Times New Roman" w:hAnsi="Arial" w:cs="Arial"/>
                <w:color w:val="FF0000"/>
                <w:sz w:val="16"/>
                <w:szCs w:val="16"/>
                <w:lang w:eastAsia="en-AU"/>
              </w:rPr>
            </w:pPr>
            <w:r>
              <w:rPr>
                <w:rFonts w:ascii="Arial" w:eastAsia="Times New Roman" w:hAnsi="Arial" w:cs="Arial"/>
                <w:color w:val="FF0000"/>
                <w:sz w:val="16"/>
                <w:szCs w:val="16"/>
                <w:lang w:eastAsia="en-AU"/>
              </w:rPr>
              <w:t>This initiative is part of the GRCF 2019 and 2020 program of work</w:t>
            </w:r>
            <w:r>
              <w:rPr>
                <w:rFonts w:ascii="Arial" w:eastAsia="Times New Roman" w:hAnsi="Arial" w:cs="Arial"/>
                <w:color w:val="FF0000"/>
                <w:sz w:val="16"/>
                <w:szCs w:val="16"/>
                <w:u w:val="single"/>
                <w:lang w:eastAsia="en-AU"/>
              </w:rPr>
              <w:t xml:space="preserve">. Work has commenced </w:t>
            </w:r>
            <w:r>
              <w:rPr>
                <w:rFonts w:ascii="Arial" w:eastAsia="Times New Roman" w:hAnsi="Arial" w:cs="Arial"/>
                <w:color w:val="FF0000"/>
                <w:sz w:val="16"/>
                <w:szCs w:val="16"/>
                <w:lang w:eastAsia="en-AU"/>
              </w:rPr>
              <w:t>but is not completed as at Sept 2020. AEMO proposes that this should be carried forward as a candidate to progress in 2021</w:t>
            </w:r>
          </w:p>
        </w:tc>
        <w:tc>
          <w:tcPr>
            <w:tcW w:w="3279" w:type="dxa"/>
            <w:tcBorders>
              <w:top w:val="nil"/>
              <w:left w:val="single" w:sz="4" w:space="0" w:color="auto"/>
              <w:bottom w:val="single" w:sz="4" w:space="0" w:color="auto"/>
              <w:right w:val="single" w:sz="4" w:space="0" w:color="auto"/>
            </w:tcBorders>
            <w:shd w:val="clear" w:color="auto" w:fill="C5E0B3" w:themeFill="accent6" w:themeFillTint="66"/>
          </w:tcPr>
          <w:p w14:paraId="0AD1F382" w14:textId="77777777" w:rsidR="004759D5" w:rsidRDefault="004759D5" w:rsidP="00BF3A5F">
            <w:pPr>
              <w:spacing w:after="0" w:line="240" w:lineRule="auto"/>
              <w:rPr>
                <w:rFonts w:ascii="Arial" w:eastAsia="Times New Roman" w:hAnsi="Arial" w:cs="Arial"/>
                <w:sz w:val="16"/>
                <w:szCs w:val="16"/>
                <w:lang w:eastAsia="en-AU"/>
              </w:rPr>
            </w:pPr>
          </w:p>
        </w:tc>
      </w:tr>
      <w:tr w:rsidR="004759D5" w:rsidRPr="003C721A" w14:paraId="0B222B47" w14:textId="77777777" w:rsidTr="00BF3A5F">
        <w:trPr>
          <w:trHeight w:val="922"/>
        </w:trPr>
        <w:tc>
          <w:tcPr>
            <w:tcW w:w="1277" w:type="dxa"/>
            <w:tcBorders>
              <w:top w:val="nil"/>
              <w:left w:val="single" w:sz="4" w:space="0" w:color="auto"/>
              <w:bottom w:val="single" w:sz="4" w:space="0" w:color="auto"/>
              <w:right w:val="single" w:sz="4" w:space="0" w:color="auto"/>
            </w:tcBorders>
            <w:shd w:val="clear" w:color="auto" w:fill="C5E0B3" w:themeFill="accent6" w:themeFillTint="66"/>
            <w:noWrap/>
          </w:tcPr>
          <w:p w14:paraId="61BBFED6" w14:textId="03932A77" w:rsidR="004759D5" w:rsidRPr="003C721A" w:rsidRDefault="004759D5" w:rsidP="00BF3A5F">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IN001/20W</w:t>
            </w:r>
          </w:p>
        </w:tc>
        <w:tc>
          <w:tcPr>
            <w:tcW w:w="1253" w:type="dxa"/>
            <w:tcBorders>
              <w:top w:val="nil"/>
              <w:left w:val="nil"/>
              <w:bottom w:val="single" w:sz="4" w:space="0" w:color="auto"/>
              <w:right w:val="single" w:sz="4" w:space="0" w:color="auto"/>
            </w:tcBorders>
            <w:shd w:val="clear" w:color="auto" w:fill="C5E0B3" w:themeFill="accent6" w:themeFillTint="66"/>
          </w:tcPr>
          <w:p w14:paraId="042C467D" w14:textId="77777777" w:rsidR="004759D5" w:rsidRPr="003C721A" w:rsidRDefault="004759D5" w:rsidP="00BF3A5F">
            <w:pPr>
              <w:spacing w:after="0" w:line="240" w:lineRule="auto"/>
              <w:rPr>
                <w:rFonts w:ascii="Arial" w:eastAsia="Times New Roman" w:hAnsi="Arial" w:cs="Arial"/>
                <w:sz w:val="16"/>
                <w:szCs w:val="16"/>
                <w:lang w:eastAsia="en-AU"/>
              </w:rPr>
            </w:pPr>
          </w:p>
        </w:tc>
        <w:tc>
          <w:tcPr>
            <w:tcW w:w="3689" w:type="dxa"/>
            <w:tcBorders>
              <w:top w:val="nil"/>
              <w:left w:val="nil"/>
              <w:bottom w:val="single" w:sz="4" w:space="0" w:color="auto"/>
              <w:right w:val="single" w:sz="4" w:space="0" w:color="auto"/>
            </w:tcBorders>
            <w:shd w:val="clear" w:color="auto" w:fill="C5E0B3" w:themeFill="accent6" w:themeFillTint="66"/>
          </w:tcPr>
          <w:p w14:paraId="11C917EA" w14:textId="77777777" w:rsidR="004759D5" w:rsidRPr="00E04F7B" w:rsidRDefault="004759D5" w:rsidP="00BF3A5F">
            <w:pPr>
              <w:spacing w:after="0" w:line="240" w:lineRule="auto"/>
              <w:rPr>
                <w:rFonts w:ascii="Arial" w:eastAsia="Times New Roman" w:hAnsi="Arial" w:cs="Arial"/>
                <w:sz w:val="16"/>
                <w:szCs w:val="16"/>
                <w:lang w:eastAsia="en-AU"/>
              </w:rPr>
            </w:pPr>
            <w:r w:rsidRPr="00E04F7B">
              <w:rPr>
                <w:rFonts w:ascii="Arial" w:eastAsia="Times New Roman" w:hAnsi="Arial" w:cs="Arial"/>
                <w:sz w:val="16"/>
                <w:szCs w:val="16"/>
                <w:lang w:eastAsia="en-AU"/>
              </w:rPr>
              <w:t xml:space="preserve">Bundled WA Explicit Informed Consent (EIC) process review. AEMO’s remit in the area of EIC in WA more expansive compared to the East coast. On the surface many of our WA EIC processes falls into the AER remit. </w:t>
            </w:r>
            <w:proofErr w:type="gramStart"/>
            <w:r w:rsidRPr="00E04F7B">
              <w:rPr>
                <w:rFonts w:ascii="Arial" w:eastAsia="Times New Roman" w:hAnsi="Arial" w:cs="Arial"/>
                <w:sz w:val="16"/>
                <w:szCs w:val="16"/>
                <w:lang w:eastAsia="en-AU"/>
              </w:rPr>
              <w:t>Also</w:t>
            </w:r>
            <w:proofErr w:type="gramEnd"/>
            <w:r w:rsidRPr="00E04F7B">
              <w:rPr>
                <w:rFonts w:ascii="Arial" w:eastAsia="Times New Roman" w:hAnsi="Arial" w:cs="Arial"/>
                <w:sz w:val="16"/>
                <w:szCs w:val="16"/>
                <w:lang w:eastAsia="en-AU"/>
              </w:rPr>
              <w:t xml:space="preserve"> ERA have some EIC processes so there </w:t>
            </w:r>
            <w:proofErr w:type="spellStart"/>
            <w:r w:rsidRPr="00E04F7B">
              <w:rPr>
                <w:rFonts w:ascii="Arial" w:eastAsia="Times New Roman" w:hAnsi="Arial" w:cs="Arial"/>
                <w:sz w:val="16"/>
                <w:szCs w:val="16"/>
                <w:lang w:eastAsia="en-AU"/>
              </w:rPr>
              <w:t>maybe</w:t>
            </w:r>
            <w:proofErr w:type="spellEnd"/>
            <w:r w:rsidRPr="00E04F7B">
              <w:rPr>
                <w:rFonts w:ascii="Arial" w:eastAsia="Times New Roman" w:hAnsi="Arial" w:cs="Arial"/>
                <w:sz w:val="16"/>
                <w:szCs w:val="16"/>
                <w:lang w:eastAsia="en-AU"/>
              </w:rPr>
              <w:t xml:space="preserve"> some duplication. We will need to work with the ERA on this. Perhaps a workshop with them is warranted.  The specific items RMO have flagged are: </w:t>
            </w:r>
          </w:p>
          <w:p w14:paraId="6AA7204F" w14:textId="7B5D563D" w:rsidR="004759D5" w:rsidRPr="00E04F7B" w:rsidRDefault="004759D5" w:rsidP="00BF3A5F">
            <w:pPr>
              <w:pStyle w:val="ListParagraph"/>
              <w:numPr>
                <w:ilvl w:val="0"/>
                <w:numId w:val="6"/>
              </w:numPr>
              <w:spacing w:after="0" w:line="240" w:lineRule="auto"/>
              <w:rPr>
                <w:rFonts w:ascii="Arial" w:eastAsia="Times New Roman" w:hAnsi="Arial" w:cs="Arial"/>
                <w:sz w:val="16"/>
                <w:szCs w:val="16"/>
                <w:lang w:eastAsia="en-AU"/>
              </w:rPr>
            </w:pPr>
            <w:r w:rsidRPr="00E04F7B">
              <w:rPr>
                <w:rFonts w:ascii="Arial" w:eastAsia="Times New Roman" w:hAnsi="Arial" w:cs="Arial"/>
                <w:sz w:val="16"/>
                <w:szCs w:val="16"/>
                <w:lang w:eastAsia="en-AU"/>
              </w:rPr>
              <w:t xml:space="preserve">Review the EIC requirements in the WA RMP. EIC requirements are not in other jurisdictions. </w:t>
            </w:r>
          </w:p>
          <w:p w14:paraId="288F5F4D" w14:textId="27AC5955" w:rsidR="004759D5" w:rsidRPr="00E04F7B" w:rsidRDefault="004759D5" w:rsidP="00BF3A5F">
            <w:pPr>
              <w:pStyle w:val="ListParagraph"/>
              <w:numPr>
                <w:ilvl w:val="0"/>
                <w:numId w:val="6"/>
              </w:numPr>
              <w:spacing w:after="0" w:line="240" w:lineRule="auto"/>
              <w:rPr>
                <w:rFonts w:ascii="Arial" w:eastAsia="Times New Roman" w:hAnsi="Arial" w:cs="Arial"/>
                <w:sz w:val="16"/>
                <w:szCs w:val="16"/>
                <w:lang w:eastAsia="en-AU"/>
              </w:rPr>
            </w:pPr>
            <w:r w:rsidRPr="00E04F7B">
              <w:rPr>
                <w:rFonts w:ascii="Arial" w:eastAsia="Times New Roman" w:hAnsi="Arial" w:cs="Arial"/>
                <w:sz w:val="16"/>
                <w:szCs w:val="16"/>
                <w:lang w:eastAsia="en-AU"/>
              </w:rPr>
              <w:t>Related to the above, remove the requirement of the annual EIC audit by Users and Network Operator from the WA RMP. (This is on register. For further details on the specific initiative click here. This item is listed as IN002/19W)</w:t>
            </w:r>
          </w:p>
          <w:p w14:paraId="7AD4C0B9" w14:textId="099C7095" w:rsidR="004759D5" w:rsidRPr="00E04F7B" w:rsidRDefault="004759D5" w:rsidP="00BF3A5F">
            <w:pPr>
              <w:pStyle w:val="ListParagraph"/>
              <w:numPr>
                <w:ilvl w:val="0"/>
                <w:numId w:val="6"/>
              </w:numPr>
              <w:spacing w:after="0" w:line="240" w:lineRule="auto"/>
              <w:rPr>
                <w:rFonts w:ascii="Arial" w:eastAsia="Times New Roman" w:hAnsi="Arial" w:cs="Arial"/>
                <w:sz w:val="16"/>
                <w:szCs w:val="16"/>
                <w:lang w:eastAsia="en-AU"/>
              </w:rPr>
            </w:pPr>
            <w:r w:rsidRPr="00E04F7B">
              <w:rPr>
                <w:rFonts w:ascii="Arial" w:eastAsia="Times New Roman" w:hAnsi="Arial" w:cs="Arial"/>
                <w:sz w:val="16"/>
                <w:szCs w:val="16"/>
                <w:lang w:eastAsia="en-AU"/>
              </w:rPr>
              <w:t>Clause 73 of the WA RMP – EOM reporting provided to AEMO by ATCO</w:t>
            </w:r>
          </w:p>
          <w:p w14:paraId="3198EEB8" w14:textId="4D563418" w:rsidR="004759D5" w:rsidRPr="00E04F7B" w:rsidRDefault="004759D5" w:rsidP="00BF3A5F">
            <w:pPr>
              <w:spacing w:after="0" w:line="240" w:lineRule="auto"/>
              <w:rPr>
                <w:rFonts w:ascii="Arial" w:eastAsia="Times New Roman" w:hAnsi="Arial" w:cs="Arial"/>
                <w:sz w:val="16"/>
                <w:szCs w:val="16"/>
                <w:lang w:eastAsia="en-AU"/>
              </w:rPr>
            </w:pPr>
          </w:p>
        </w:tc>
        <w:tc>
          <w:tcPr>
            <w:tcW w:w="1134" w:type="dxa"/>
            <w:tcBorders>
              <w:top w:val="nil"/>
              <w:left w:val="nil"/>
              <w:bottom w:val="single" w:sz="4" w:space="0" w:color="auto"/>
              <w:right w:val="single" w:sz="4" w:space="0" w:color="auto"/>
            </w:tcBorders>
            <w:shd w:val="clear" w:color="auto" w:fill="C5E0B3" w:themeFill="accent6" w:themeFillTint="66"/>
            <w:noWrap/>
          </w:tcPr>
          <w:p w14:paraId="530AE35B" w14:textId="6315492A" w:rsidR="004759D5" w:rsidRPr="003C721A" w:rsidRDefault="004759D5" w:rsidP="00BF3A5F">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AEMO</w:t>
            </w:r>
          </w:p>
        </w:tc>
        <w:tc>
          <w:tcPr>
            <w:tcW w:w="1134" w:type="dxa"/>
            <w:tcBorders>
              <w:top w:val="nil"/>
              <w:left w:val="nil"/>
              <w:bottom w:val="single" w:sz="4" w:space="0" w:color="auto"/>
              <w:right w:val="single" w:sz="4" w:space="0" w:color="auto"/>
            </w:tcBorders>
            <w:shd w:val="clear" w:color="auto" w:fill="C5E0B3" w:themeFill="accent6" w:themeFillTint="66"/>
          </w:tcPr>
          <w:p w14:paraId="63C10415" w14:textId="77777777" w:rsidR="004759D5" w:rsidRPr="003C721A" w:rsidRDefault="004759D5" w:rsidP="00BF3A5F">
            <w:pPr>
              <w:spacing w:after="0" w:line="240" w:lineRule="auto"/>
              <w:rPr>
                <w:rFonts w:ascii="Arial" w:eastAsia="Times New Roman" w:hAnsi="Arial" w:cs="Arial"/>
                <w:sz w:val="16"/>
                <w:szCs w:val="16"/>
                <w:lang w:eastAsia="en-AU"/>
              </w:rPr>
            </w:pPr>
          </w:p>
        </w:tc>
        <w:tc>
          <w:tcPr>
            <w:tcW w:w="1276" w:type="dxa"/>
            <w:tcBorders>
              <w:top w:val="nil"/>
              <w:left w:val="nil"/>
              <w:bottom w:val="single" w:sz="4" w:space="0" w:color="auto"/>
              <w:right w:val="single" w:sz="4" w:space="0" w:color="auto"/>
            </w:tcBorders>
            <w:shd w:val="clear" w:color="auto" w:fill="C5E0B3" w:themeFill="accent6" w:themeFillTint="66"/>
            <w:noWrap/>
          </w:tcPr>
          <w:p w14:paraId="7EC6744A" w14:textId="5AD642CB" w:rsidR="004759D5" w:rsidRPr="003C721A" w:rsidRDefault="004759D5" w:rsidP="00BF3A5F">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WA</w:t>
            </w:r>
          </w:p>
        </w:tc>
        <w:tc>
          <w:tcPr>
            <w:tcW w:w="1011" w:type="dxa"/>
            <w:tcBorders>
              <w:top w:val="nil"/>
              <w:left w:val="nil"/>
              <w:bottom w:val="single" w:sz="4" w:space="0" w:color="auto"/>
              <w:right w:val="single" w:sz="4" w:space="0" w:color="auto"/>
            </w:tcBorders>
            <w:shd w:val="clear" w:color="auto" w:fill="C5E0B3" w:themeFill="accent6" w:themeFillTint="66"/>
            <w:noWrap/>
          </w:tcPr>
          <w:p w14:paraId="1E6832D8" w14:textId="0B209F69" w:rsidR="004759D5" w:rsidRPr="003C721A" w:rsidRDefault="00260951" w:rsidP="00BF3A5F">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In progress</w:t>
            </w:r>
          </w:p>
        </w:tc>
        <w:tc>
          <w:tcPr>
            <w:tcW w:w="3950" w:type="dxa"/>
            <w:tcBorders>
              <w:top w:val="nil"/>
              <w:left w:val="nil"/>
              <w:bottom w:val="single" w:sz="4" w:space="0" w:color="auto"/>
              <w:right w:val="single" w:sz="4" w:space="0" w:color="auto"/>
            </w:tcBorders>
            <w:shd w:val="clear" w:color="auto" w:fill="C5E0B3" w:themeFill="accent6" w:themeFillTint="66"/>
          </w:tcPr>
          <w:p w14:paraId="69B5BB92" w14:textId="77777777" w:rsidR="004759D5" w:rsidRDefault="004759D5" w:rsidP="00BF3A5F">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2020</w:t>
            </w:r>
          </w:p>
          <w:p w14:paraId="7BE9B27E" w14:textId="5A333C2F" w:rsidR="004759D5" w:rsidRPr="00BB089F" w:rsidRDefault="004759D5" w:rsidP="00BF3A5F">
            <w:pPr>
              <w:numPr>
                <w:ilvl w:val="0"/>
                <w:numId w:val="7"/>
              </w:numPr>
              <w:spacing w:after="0" w:line="240" w:lineRule="auto"/>
              <w:contextualSpacing/>
              <w:rPr>
                <w:rFonts w:ascii="Arial" w:eastAsia="Times New Roman" w:hAnsi="Arial" w:cs="Arial"/>
                <w:sz w:val="16"/>
                <w:szCs w:val="16"/>
                <w:lang w:eastAsia="en-AU"/>
              </w:rPr>
            </w:pPr>
            <w:r w:rsidRPr="00BB089F">
              <w:rPr>
                <w:rFonts w:ascii="Arial" w:eastAsia="Times New Roman" w:hAnsi="Arial" w:cs="Arial"/>
                <w:sz w:val="16"/>
                <w:szCs w:val="16"/>
                <w:lang w:eastAsia="en-AU"/>
              </w:rPr>
              <w:t xml:space="preserve">Sept 2019 (Sept 2020 Prioritisation session) - GRCF </w:t>
            </w:r>
            <w:r>
              <w:rPr>
                <w:rFonts w:ascii="Arial" w:eastAsia="Times New Roman" w:hAnsi="Arial" w:cs="Arial"/>
                <w:sz w:val="16"/>
                <w:szCs w:val="16"/>
                <w:lang w:eastAsia="en-AU"/>
              </w:rPr>
              <w:t xml:space="preserve">agreed </w:t>
            </w:r>
            <w:r w:rsidRPr="00BB089F">
              <w:rPr>
                <w:rFonts w:ascii="Arial" w:eastAsia="Times New Roman" w:hAnsi="Arial" w:cs="Arial"/>
                <w:sz w:val="16"/>
                <w:szCs w:val="16"/>
                <w:lang w:eastAsia="en-AU"/>
              </w:rPr>
              <w:t>th</w:t>
            </w:r>
            <w:r>
              <w:rPr>
                <w:rFonts w:ascii="Arial" w:eastAsia="Times New Roman" w:hAnsi="Arial" w:cs="Arial"/>
                <w:sz w:val="16"/>
                <w:szCs w:val="16"/>
                <w:lang w:eastAsia="en-AU"/>
              </w:rPr>
              <w:t>at this</w:t>
            </w:r>
            <w:r w:rsidRPr="00BB089F">
              <w:rPr>
                <w:rFonts w:ascii="Arial" w:eastAsia="Times New Roman" w:hAnsi="Arial" w:cs="Arial"/>
                <w:sz w:val="16"/>
                <w:szCs w:val="16"/>
                <w:lang w:eastAsia="en-AU"/>
              </w:rPr>
              <w:t xml:space="preserve"> should be </w:t>
            </w:r>
            <w:r>
              <w:rPr>
                <w:rFonts w:ascii="Arial" w:eastAsia="Times New Roman" w:hAnsi="Arial" w:cs="Arial"/>
                <w:sz w:val="16"/>
                <w:szCs w:val="16"/>
                <w:lang w:eastAsia="en-AU"/>
              </w:rPr>
              <w:t xml:space="preserve">a </w:t>
            </w:r>
            <w:r w:rsidRPr="00BB089F">
              <w:rPr>
                <w:rFonts w:ascii="Arial" w:eastAsia="Times New Roman" w:hAnsi="Arial" w:cs="Arial"/>
                <w:sz w:val="16"/>
                <w:szCs w:val="16"/>
                <w:lang w:eastAsia="en-AU"/>
              </w:rPr>
              <w:t>candidate to progress in 2020</w:t>
            </w:r>
            <w:r>
              <w:rPr>
                <w:rFonts w:ascii="Arial" w:eastAsia="Times New Roman" w:hAnsi="Arial" w:cs="Arial"/>
                <w:sz w:val="16"/>
                <w:szCs w:val="16"/>
                <w:lang w:eastAsia="en-AU"/>
              </w:rPr>
              <w:t xml:space="preserve">. </w:t>
            </w:r>
          </w:p>
          <w:p w14:paraId="1E735AF8" w14:textId="77777777" w:rsidR="004759D5" w:rsidRPr="003C721A" w:rsidRDefault="004759D5" w:rsidP="00BF3A5F">
            <w:pPr>
              <w:spacing w:after="0" w:line="240" w:lineRule="auto"/>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C5E0B3" w:themeFill="accent6" w:themeFillTint="66"/>
          </w:tcPr>
          <w:p w14:paraId="4A758F0B" w14:textId="458E5D51" w:rsidR="004759D5" w:rsidRPr="00645F64" w:rsidRDefault="004759D5" w:rsidP="00BF3A5F">
            <w:pPr>
              <w:spacing w:after="0" w:line="240" w:lineRule="auto"/>
              <w:rPr>
                <w:rFonts w:ascii="Arial" w:eastAsia="Times New Roman" w:hAnsi="Arial" w:cs="Arial"/>
                <w:sz w:val="16"/>
                <w:szCs w:val="16"/>
                <w:lang w:eastAsia="en-AU"/>
              </w:rPr>
            </w:pPr>
            <w:r>
              <w:rPr>
                <w:rFonts w:ascii="Arial" w:eastAsia="Times New Roman" w:hAnsi="Arial" w:cs="Arial"/>
                <w:color w:val="FF0000"/>
                <w:sz w:val="16"/>
                <w:szCs w:val="16"/>
                <w:lang w:eastAsia="en-AU"/>
              </w:rPr>
              <w:t>This initiative is part of the GRCF 2020 program of work</w:t>
            </w:r>
            <w:r>
              <w:rPr>
                <w:rFonts w:ascii="Arial" w:eastAsia="Times New Roman" w:hAnsi="Arial" w:cs="Arial"/>
                <w:color w:val="FF0000"/>
                <w:sz w:val="16"/>
                <w:szCs w:val="16"/>
                <w:u w:val="single"/>
                <w:lang w:eastAsia="en-AU"/>
              </w:rPr>
              <w:t xml:space="preserve">. Work has commenced </w:t>
            </w:r>
            <w:r>
              <w:rPr>
                <w:rFonts w:ascii="Arial" w:eastAsia="Times New Roman" w:hAnsi="Arial" w:cs="Arial"/>
                <w:color w:val="FF0000"/>
                <w:sz w:val="16"/>
                <w:szCs w:val="16"/>
                <w:lang w:eastAsia="en-AU"/>
              </w:rPr>
              <w:t>but is not completed as at Sept 2020. AEMO proposes that this should be carried forward as a candidate to progress in 2021</w:t>
            </w:r>
          </w:p>
        </w:tc>
        <w:tc>
          <w:tcPr>
            <w:tcW w:w="3279" w:type="dxa"/>
            <w:tcBorders>
              <w:top w:val="nil"/>
              <w:left w:val="single" w:sz="4" w:space="0" w:color="auto"/>
              <w:bottom w:val="single" w:sz="4" w:space="0" w:color="auto"/>
              <w:right w:val="single" w:sz="4" w:space="0" w:color="auto"/>
            </w:tcBorders>
            <w:shd w:val="clear" w:color="auto" w:fill="C5E0B3" w:themeFill="accent6" w:themeFillTint="66"/>
          </w:tcPr>
          <w:p w14:paraId="1AFD869E" w14:textId="77777777" w:rsidR="004759D5" w:rsidRPr="003C721A" w:rsidRDefault="004759D5" w:rsidP="00BF3A5F">
            <w:pPr>
              <w:spacing w:after="0" w:line="240" w:lineRule="auto"/>
              <w:rPr>
                <w:rFonts w:ascii="Arial" w:eastAsia="Times New Roman" w:hAnsi="Arial" w:cs="Arial"/>
                <w:sz w:val="16"/>
                <w:szCs w:val="16"/>
                <w:lang w:eastAsia="en-AU"/>
              </w:rPr>
            </w:pPr>
          </w:p>
        </w:tc>
      </w:tr>
      <w:tr w:rsidR="00937643" w:rsidRPr="003C721A" w14:paraId="05D70237" w14:textId="77777777" w:rsidTr="00A37C22">
        <w:trPr>
          <w:trHeight w:val="922"/>
        </w:trPr>
        <w:tc>
          <w:tcPr>
            <w:tcW w:w="1277" w:type="dxa"/>
            <w:tcBorders>
              <w:top w:val="nil"/>
              <w:left w:val="single" w:sz="4" w:space="0" w:color="auto"/>
              <w:bottom w:val="single" w:sz="4" w:space="0" w:color="auto"/>
              <w:right w:val="single" w:sz="4" w:space="0" w:color="auto"/>
            </w:tcBorders>
            <w:shd w:val="clear" w:color="auto" w:fill="C5E0B3" w:themeFill="accent6" w:themeFillTint="66"/>
            <w:noWrap/>
          </w:tcPr>
          <w:p w14:paraId="443A74EA" w14:textId="77777777" w:rsidR="00937643" w:rsidRPr="00E8757E" w:rsidRDefault="00937643" w:rsidP="00937643">
            <w:pPr>
              <w:spacing w:after="0" w:line="240" w:lineRule="auto"/>
              <w:rPr>
                <w:rFonts w:ascii="Arial" w:eastAsia="Times New Roman" w:hAnsi="Arial" w:cs="Arial"/>
                <w:sz w:val="16"/>
                <w:szCs w:val="16"/>
                <w:lang w:eastAsia="en-AU"/>
              </w:rPr>
            </w:pPr>
            <w:r w:rsidRPr="00E8757E">
              <w:rPr>
                <w:rFonts w:ascii="Arial" w:eastAsia="Times New Roman" w:hAnsi="Arial" w:cs="Arial"/>
                <w:sz w:val="16"/>
                <w:szCs w:val="16"/>
                <w:lang w:eastAsia="en-AU"/>
              </w:rPr>
              <w:t>IN004/17</w:t>
            </w:r>
          </w:p>
        </w:tc>
        <w:tc>
          <w:tcPr>
            <w:tcW w:w="1253" w:type="dxa"/>
            <w:tcBorders>
              <w:top w:val="nil"/>
              <w:left w:val="nil"/>
              <w:bottom w:val="single" w:sz="4" w:space="0" w:color="auto"/>
              <w:right w:val="single" w:sz="4" w:space="0" w:color="auto"/>
            </w:tcBorders>
            <w:shd w:val="clear" w:color="auto" w:fill="C5E0B3" w:themeFill="accent6" w:themeFillTint="66"/>
          </w:tcPr>
          <w:p w14:paraId="11A414C5" w14:textId="77777777" w:rsidR="00937643" w:rsidRPr="003C721A" w:rsidRDefault="00937643" w:rsidP="0093764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Meter Management</w:t>
            </w:r>
          </w:p>
        </w:tc>
        <w:tc>
          <w:tcPr>
            <w:tcW w:w="3689" w:type="dxa"/>
            <w:tcBorders>
              <w:top w:val="nil"/>
              <w:left w:val="nil"/>
              <w:bottom w:val="single" w:sz="4" w:space="0" w:color="auto"/>
              <w:right w:val="single" w:sz="4" w:space="0" w:color="auto"/>
            </w:tcBorders>
            <w:shd w:val="clear" w:color="auto" w:fill="C5E0B3" w:themeFill="accent6" w:themeFillTint="66"/>
          </w:tcPr>
          <w:p w14:paraId="5EBD8249" w14:textId="0EB6A658" w:rsidR="00937643" w:rsidRDefault="00937643" w:rsidP="00937643">
            <w:pPr>
              <w:rPr>
                <w:rFonts w:ascii="Arial" w:eastAsia="Times New Roman" w:hAnsi="Arial" w:cs="Arial"/>
                <w:sz w:val="16"/>
                <w:szCs w:val="16"/>
                <w:lang w:eastAsia="en-AU"/>
              </w:rPr>
            </w:pPr>
            <w:bookmarkStart w:id="1" w:name="_Hlk50466940"/>
            <w:r w:rsidRPr="00E04F7B">
              <w:rPr>
                <w:rFonts w:ascii="Arial" w:eastAsia="Times New Roman" w:hAnsi="Arial" w:cs="Arial"/>
                <w:sz w:val="16"/>
                <w:szCs w:val="16"/>
                <w:lang w:eastAsia="en-AU"/>
              </w:rPr>
              <w:t>18 East coast miscellaneous</w:t>
            </w:r>
            <w:r w:rsidRPr="00180E41">
              <w:rPr>
                <w:rFonts w:ascii="Arial" w:eastAsia="Times New Roman" w:hAnsi="Arial" w:cs="Arial"/>
                <w:sz w:val="16"/>
                <w:szCs w:val="16"/>
                <w:lang w:eastAsia="en-AU"/>
              </w:rPr>
              <w:t xml:space="preserve"> / harmonising RMP and TP</w:t>
            </w:r>
            <w:r>
              <w:rPr>
                <w:rFonts w:ascii="Arial" w:eastAsia="Times New Roman" w:hAnsi="Arial" w:cs="Arial"/>
                <w:sz w:val="16"/>
                <w:szCs w:val="16"/>
                <w:lang w:eastAsia="en-AU"/>
              </w:rPr>
              <w:t xml:space="preserve"> documentation changes including a</w:t>
            </w:r>
            <w:r w:rsidRPr="003C721A">
              <w:rPr>
                <w:rFonts w:ascii="Arial" w:eastAsia="Times New Roman" w:hAnsi="Arial" w:cs="Arial"/>
                <w:sz w:val="16"/>
                <w:szCs w:val="16"/>
                <w:lang w:eastAsia="en-AU"/>
              </w:rPr>
              <w:t>dd a Downgrade Process to the procedures</w:t>
            </w:r>
            <w:bookmarkEnd w:id="1"/>
            <w:r>
              <w:rPr>
                <w:rFonts w:ascii="Arial" w:eastAsia="Times New Roman" w:hAnsi="Arial" w:cs="Arial"/>
                <w:sz w:val="16"/>
                <w:szCs w:val="16"/>
                <w:lang w:eastAsia="en-AU"/>
              </w:rPr>
              <w:t xml:space="preserve">. See also </w:t>
            </w:r>
            <w:r w:rsidRPr="00E8757E">
              <w:rPr>
                <w:rFonts w:ascii="Arial" w:eastAsia="Times New Roman" w:hAnsi="Arial" w:cs="Arial"/>
                <w:sz w:val="16"/>
                <w:szCs w:val="16"/>
                <w:lang w:eastAsia="en-AU"/>
              </w:rPr>
              <w:t>IN009/17, IN002/18, IN00</w:t>
            </w:r>
            <w:r>
              <w:rPr>
                <w:rFonts w:ascii="Arial" w:eastAsia="Times New Roman" w:hAnsi="Arial" w:cs="Arial"/>
                <w:sz w:val="16"/>
                <w:szCs w:val="16"/>
                <w:lang w:eastAsia="en-AU"/>
              </w:rPr>
              <w:t>8</w:t>
            </w:r>
            <w:r w:rsidRPr="00E8757E">
              <w:rPr>
                <w:rFonts w:ascii="Arial" w:eastAsia="Times New Roman" w:hAnsi="Arial" w:cs="Arial"/>
                <w:sz w:val="16"/>
                <w:szCs w:val="16"/>
                <w:lang w:eastAsia="en-AU"/>
              </w:rPr>
              <w:t xml:space="preserve">/18, IN011/18, IN004/19, IN005/19, IN007/19, IN005/15, </w:t>
            </w:r>
            <w:r>
              <w:rPr>
                <w:rFonts w:ascii="Arial" w:eastAsia="Times New Roman" w:hAnsi="Arial" w:cs="Arial"/>
                <w:sz w:val="16"/>
                <w:szCs w:val="16"/>
                <w:lang w:eastAsia="en-AU"/>
              </w:rPr>
              <w:t>IN006/16</w:t>
            </w:r>
            <w:r w:rsidRPr="00E8757E">
              <w:rPr>
                <w:rFonts w:ascii="Arial" w:eastAsia="Times New Roman" w:hAnsi="Arial" w:cs="Arial"/>
                <w:sz w:val="16"/>
                <w:szCs w:val="16"/>
                <w:lang w:eastAsia="en-AU"/>
              </w:rPr>
              <w:t>, IN007/15, IN009/15, IN010/15, IN011/15, IN013/15, IN014/15, IN015/15, IN017/15</w:t>
            </w:r>
            <w:r w:rsidR="00E437CB">
              <w:rPr>
                <w:rFonts w:ascii="Arial" w:eastAsia="Times New Roman" w:hAnsi="Arial" w:cs="Arial"/>
                <w:sz w:val="16"/>
                <w:szCs w:val="16"/>
                <w:lang w:eastAsia="en-AU"/>
              </w:rPr>
              <w:t>.</w:t>
            </w:r>
          </w:p>
          <w:p w14:paraId="273C179E" w14:textId="77777777" w:rsidR="00937643" w:rsidRPr="003C721A" w:rsidRDefault="00937643" w:rsidP="00937643">
            <w:pPr>
              <w:rPr>
                <w:rFonts w:ascii="Arial" w:eastAsia="Times New Roman" w:hAnsi="Arial" w:cs="Arial"/>
                <w:sz w:val="16"/>
                <w:szCs w:val="16"/>
                <w:lang w:eastAsia="en-AU"/>
              </w:rPr>
            </w:pPr>
            <w:r w:rsidRPr="00E8757E">
              <w:rPr>
                <w:rFonts w:ascii="Arial" w:eastAsia="Times New Roman" w:hAnsi="Arial" w:cs="Arial"/>
                <w:sz w:val="16"/>
                <w:szCs w:val="16"/>
                <w:lang w:eastAsia="en-AU"/>
              </w:rPr>
              <w:t>.</w:t>
            </w:r>
          </w:p>
        </w:tc>
        <w:tc>
          <w:tcPr>
            <w:tcW w:w="1134" w:type="dxa"/>
            <w:tcBorders>
              <w:top w:val="nil"/>
              <w:left w:val="nil"/>
              <w:bottom w:val="single" w:sz="4" w:space="0" w:color="auto"/>
              <w:right w:val="single" w:sz="4" w:space="0" w:color="auto"/>
            </w:tcBorders>
            <w:shd w:val="clear" w:color="auto" w:fill="C5E0B3" w:themeFill="accent6" w:themeFillTint="66"/>
            <w:noWrap/>
          </w:tcPr>
          <w:p w14:paraId="4762CDDB" w14:textId="77777777" w:rsidR="00937643" w:rsidRPr="003C721A" w:rsidRDefault="00937643" w:rsidP="0093764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AGL</w:t>
            </w:r>
          </w:p>
        </w:tc>
        <w:tc>
          <w:tcPr>
            <w:tcW w:w="1134" w:type="dxa"/>
            <w:tcBorders>
              <w:top w:val="nil"/>
              <w:left w:val="nil"/>
              <w:bottom w:val="single" w:sz="4" w:space="0" w:color="auto"/>
              <w:right w:val="single" w:sz="4" w:space="0" w:color="auto"/>
            </w:tcBorders>
            <w:shd w:val="clear" w:color="auto" w:fill="C5E0B3" w:themeFill="accent6" w:themeFillTint="66"/>
          </w:tcPr>
          <w:p w14:paraId="34803302" w14:textId="77777777" w:rsidR="00937643" w:rsidRPr="003C721A" w:rsidRDefault="00937643" w:rsidP="0093764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18/04/17</w:t>
            </w:r>
          </w:p>
        </w:tc>
        <w:tc>
          <w:tcPr>
            <w:tcW w:w="1276" w:type="dxa"/>
            <w:tcBorders>
              <w:top w:val="nil"/>
              <w:left w:val="nil"/>
              <w:bottom w:val="single" w:sz="4" w:space="0" w:color="auto"/>
              <w:right w:val="single" w:sz="4" w:space="0" w:color="auto"/>
            </w:tcBorders>
            <w:shd w:val="clear" w:color="auto" w:fill="C5E0B3" w:themeFill="accent6" w:themeFillTint="66"/>
            <w:noWrap/>
          </w:tcPr>
          <w:p w14:paraId="3531B582" w14:textId="77777777" w:rsidR="00937643" w:rsidRPr="003C721A" w:rsidRDefault="00937643" w:rsidP="0093764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VIC and QLD</w:t>
            </w:r>
          </w:p>
        </w:tc>
        <w:tc>
          <w:tcPr>
            <w:tcW w:w="1011" w:type="dxa"/>
            <w:tcBorders>
              <w:top w:val="nil"/>
              <w:left w:val="nil"/>
              <w:bottom w:val="single" w:sz="4" w:space="0" w:color="auto"/>
              <w:right w:val="single" w:sz="4" w:space="0" w:color="auto"/>
            </w:tcBorders>
            <w:shd w:val="clear" w:color="auto" w:fill="C5E0B3" w:themeFill="accent6" w:themeFillTint="66"/>
            <w:noWrap/>
          </w:tcPr>
          <w:p w14:paraId="4F0D17A3" w14:textId="77777777" w:rsidR="00937643" w:rsidRPr="003C721A" w:rsidRDefault="00937643" w:rsidP="00937643">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In progress</w:t>
            </w:r>
          </w:p>
        </w:tc>
        <w:tc>
          <w:tcPr>
            <w:tcW w:w="3950" w:type="dxa"/>
            <w:tcBorders>
              <w:top w:val="nil"/>
              <w:left w:val="nil"/>
              <w:bottom w:val="single" w:sz="4" w:space="0" w:color="auto"/>
              <w:right w:val="single" w:sz="4" w:space="0" w:color="auto"/>
            </w:tcBorders>
            <w:shd w:val="clear" w:color="auto" w:fill="C5E0B3" w:themeFill="accent6" w:themeFillTint="66"/>
          </w:tcPr>
          <w:p w14:paraId="4450B922" w14:textId="77777777" w:rsidR="00937643" w:rsidRDefault="00937643" w:rsidP="00937643">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2020</w:t>
            </w:r>
          </w:p>
          <w:p w14:paraId="67DB1CEC" w14:textId="77777777" w:rsidR="00937643" w:rsidRPr="00BB089F" w:rsidRDefault="00937643" w:rsidP="00937643">
            <w:pPr>
              <w:numPr>
                <w:ilvl w:val="0"/>
                <w:numId w:val="7"/>
              </w:numPr>
              <w:spacing w:after="0" w:line="240" w:lineRule="auto"/>
              <w:contextualSpacing/>
              <w:rPr>
                <w:rFonts w:ascii="Arial" w:eastAsia="Times New Roman" w:hAnsi="Arial" w:cs="Arial"/>
                <w:sz w:val="16"/>
                <w:szCs w:val="16"/>
                <w:lang w:eastAsia="en-AU"/>
              </w:rPr>
            </w:pPr>
            <w:r w:rsidRPr="00BB089F">
              <w:rPr>
                <w:rFonts w:ascii="Arial" w:eastAsia="Times New Roman" w:hAnsi="Arial" w:cs="Arial"/>
                <w:sz w:val="16"/>
                <w:szCs w:val="16"/>
                <w:lang w:eastAsia="en-AU"/>
              </w:rPr>
              <w:t xml:space="preserve">Sept 2019 (Sept 2020 Prioritisation session) - GRCF </w:t>
            </w:r>
            <w:r>
              <w:rPr>
                <w:rFonts w:ascii="Arial" w:eastAsia="Times New Roman" w:hAnsi="Arial" w:cs="Arial"/>
                <w:sz w:val="16"/>
                <w:szCs w:val="16"/>
                <w:lang w:eastAsia="en-AU"/>
              </w:rPr>
              <w:t xml:space="preserve">agreed </w:t>
            </w:r>
            <w:r w:rsidRPr="00BB089F">
              <w:rPr>
                <w:rFonts w:ascii="Arial" w:eastAsia="Times New Roman" w:hAnsi="Arial" w:cs="Arial"/>
                <w:sz w:val="16"/>
                <w:szCs w:val="16"/>
                <w:lang w:eastAsia="en-AU"/>
              </w:rPr>
              <w:t>th</w:t>
            </w:r>
            <w:r>
              <w:rPr>
                <w:rFonts w:ascii="Arial" w:eastAsia="Times New Roman" w:hAnsi="Arial" w:cs="Arial"/>
                <w:sz w:val="16"/>
                <w:szCs w:val="16"/>
                <w:lang w:eastAsia="en-AU"/>
              </w:rPr>
              <w:t>at this</w:t>
            </w:r>
            <w:r w:rsidRPr="00BB089F">
              <w:rPr>
                <w:rFonts w:ascii="Arial" w:eastAsia="Times New Roman" w:hAnsi="Arial" w:cs="Arial"/>
                <w:sz w:val="16"/>
                <w:szCs w:val="16"/>
                <w:lang w:eastAsia="en-AU"/>
              </w:rPr>
              <w:t xml:space="preserve"> should be </w:t>
            </w:r>
            <w:r>
              <w:rPr>
                <w:rFonts w:ascii="Arial" w:eastAsia="Times New Roman" w:hAnsi="Arial" w:cs="Arial"/>
                <w:sz w:val="16"/>
                <w:szCs w:val="16"/>
                <w:lang w:eastAsia="en-AU"/>
              </w:rPr>
              <w:t xml:space="preserve">a </w:t>
            </w:r>
            <w:r w:rsidRPr="00BB089F">
              <w:rPr>
                <w:rFonts w:ascii="Arial" w:eastAsia="Times New Roman" w:hAnsi="Arial" w:cs="Arial"/>
                <w:sz w:val="16"/>
                <w:szCs w:val="16"/>
                <w:lang w:eastAsia="en-AU"/>
              </w:rPr>
              <w:t>candidate to progress in 2020</w:t>
            </w:r>
            <w:r>
              <w:rPr>
                <w:rFonts w:ascii="Arial" w:eastAsia="Times New Roman" w:hAnsi="Arial" w:cs="Arial"/>
                <w:sz w:val="16"/>
                <w:szCs w:val="16"/>
                <w:lang w:eastAsia="en-AU"/>
              </w:rPr>
              <w:t xml:space="preserve">. </w:t>
            </w:r>
          </w:p>
          <w:p w14:paraId="5BB5D453" w14:textId="77777777" w:rsidR="00937643" w:rsidRPr="003C721A" w:rsidRDefault="00937643" w:rsidP="0093764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2019</w:t>
            </w:r>
          </w:p>
          <w:p w14:paraId="2190C327" w14:textId="77777777" w:rsidR="00937643" w:rsidRDefault="00937643" w:rsidP="00937643">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Jan 2019</w:t>
            </w:r>
            <w:r w:rsidRPr="004543D9">
              <w:rPr>
                <w:rFonts w:ascii="Arial" w:eastAsia="Times New Roman" w:hAnsi="Arial" w:cs="Arial"/>
                <w:sz w:val="16"/>
                <w:szCs w:val="16"/>
                <w:lang w:eastAsia="en-AU"/>
              </w:rPr>
              <w:t xml:space="preserve"> </w:t>
            </w:r>
            <w:r w:rsidRPr="007A56ED">
              <w:rPr>
                <w:rFonts w:ascii="Arial" w:eastAsia="Times New Roman" w:hAnsi="Arial" w:cs="Arial"/>
                <w:sz w:val="16"/>
                <w:szCs w:val="16"/>
                <w:lang w:eastAsia="en-AU"/>
              </w:rPr>
              <w:t>Prioritisation session</w:t>
            </w:r>
            <w:r>
              <w:rPr>
                <w:rFonts w:ascii="Arial" w:eastAsia="Times New Roman" w:hAnsi="Arial" w:cs="Arial"/>
                <w:sz w:val="16"/>
                <w:szCs w:val="16"/>
                <w:lang w:eastAsia="en-AU"/>
              </w:rPr>
              <w:t xml:space="preserve"> update – GRCF supported AEMO proposal to leave this as pending.  </w:t>
            </w:r>
          </w:p>
          <w:p w14:paraId="499B6B2F" w14:textId="77777777" w:rsidR="00937643" w:rsidRPr="003C721A" w:rsidRDefault="00937643" w:rsidP="00937643">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 xml:space="preserve">AEMO proposed that this should be </w:t>
            </w:r>
            <w:r w:rsidRPr="007A56ED">
              <w:rPr>
                <w:rFonts w:ascii="Arial" w:eastAsia="Times New Roman" w:hAnsi="Arial" w:cs="Arial"/>
                <w:sz w:val="16"/>
                <w:szCs w:val="16"/>
                <w:lang w:eastAsia="en-AU"/>
              </w:rPr>
              <w:t>Left as “pending” for 2019 unless resources become more readily available</w:t>
            </w:r>
          </w:p>
          <w:p w14:paraId="2D41C7F1" w14:textId="77777777" w:rsidR="00937643" w:rsidRPr="003C721A" w:rsidRDefault="00937643" w:rsidP="0093764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4FA02278" w14:textId="77777777" w:rsidR="00937643" w:rsidRPr="003C721A" w:rsidRDefault="00937643" w:rsidP="00937643">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Feb 2018 Update - Prioritisation session update </w:t>
            </w:r>
            <w:proofErr w:type="gramStart"/>
            <w:r w:rsidRPr="003C721A">
              <w:rPr>
                <w:rFonts w:ascii="Arial" w:eastAsia="Times New Roman" w:hAnsi="Arial" w:cs="Arial"/>
                <w:sz w:val="16"/>
                <w:szCs w:val="16"/>
                <w:lang w:eastAsia="en-AU"/>
              </w:rPr>
              <w:t>-  GRCF</w:t>
            </w:r>
            <w:proofErr w:type="gramEnd"/>
            <w:r w:rsidRPr="003C721A">
              <w:rPr>
                <w:rFonts w:ascii="Arial" w:eastAsia="Times New Roman" w:hAnsi="Arial" w:cs="Arial"/>
                <w:sz w:val="16"/>
                <w:szCs w:val="16"/>
                <w:lang w:eastAsia="en-AU"/>
              </w:rPr>
              <w:t xml:space="preserve"> agreed to leave this as “pending”</w:t>
            </w:r>
          </w:p>
          <w:p w14:paraId="271C4BF8" w14:textId="7F11D62C" w:rsidR="00937643" w:rsidRPr="003C721A" w:rsidRDefault="00937643" w:rsidP="002D3279">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AEMO proposes that this should be left as status “pending" for 2018 unless resources become more readily available</w:t>
            </w:r>
          </w:p>
        </w:tc>
        <w:tc>
          <w:tcPr>
            <w:tcW w:w="2977" w:type="dxa"/>
            <w:tcBorders>
              <w:top w:val="single" w:sz="4" w:space="0" w:color="auto"/>
              <w:left w:val="nil"/>
              <w:bottom w:val="single" w:sz="4" w:space="0" w:color="auto"/>
              <w:right w:val="single" w:sz="4" w:space="0" w:color="auto"/>
            </w:tcBorders>
            <w:shd w:val="clear" w:color="auto" w:fill="C5E0B3" w:themeFill="accent6" w:themeFillTint="66"/>
          </w:tcPr>
          <w:p w14:paraId="039B312E" w14:textId="77777777" w:rsidR="00937643" w:rsidRPr="004543D9" w:rsidRDefault="00937643" w:rsidP="00937643">
            <w:pPr>
              <w:spacing w:after="0" w:line="240" w:lineRule="auto"/>
              <w:rPr>
                <w:rFonts w:ascii="Arial" w:eastAsia="Times New Roman" w:hAnsi="Arial" w:cs="Arial"/>
                <w:color w:val="FF0000"/>
                <w:sz w:val="16"/>
                <w:szCs w:val="16"/>
                <w:lang w:eastAsia="en-AU"/>
              </w:rPr>
            </w:pPr>
            <w:r>
              <w:rPr>
                <w:rFonts w:ascii="Arial" w:eastAsia="Times New Roman" w:hAnsi="Arial" w:cs="Arial"/>
                <w:color w:val="FF0000"/>
                <w:sz w:val="16"/>
                <w:szCs w:val="16"/>
                <w:lang w:eastAsia="en-AU"/>
              </w:rPr>
              <w:t>This initiative is part of the GRCF 2020 program of work</w:t>
            </w:r>
            <w:r>
              <w:rPr>
                <w:rFonts w:ascii="Arial" w:eastAsia="Times New Roman" w:hAnsi="Arial" w:cs="Arial"/>
                <w:color w:val="FF0000"/>
                <w:sz w:val="16"/>
                <w:szCs w:val="16"/>
                <w:u w:val="single"/>
                <w:lang w:eastAsia="en-AU"/>
              </w:rPr>
              <w:t xml:space="preserve">. Work has commenced </w:t>
            </w:r>
            <w:r>
              <w:rPr>
                <w:rFonts w:ascii="Arial" w:eastAsia="Times New Roman" w:hAnsi="Arial" w:cs="Arial"/>
                <w:color w:val="FF0000"/>
                <w:sz w:val="16"/>
                <w:szCs w:val="16"/>
                <w:lang w:eastAsia="en-AU"/>
              </w:rPr>
              <w:t>but is not completed as at Sept 2020. AEMO proposes that this should be carried forward as a candidate to progress in 2021</w:t>
            </w:r>
          </w:p>
          <w:p w14:paraId="73BA5B25" w14:textId="77777777" w:rsidR="00937643" w:rsidRPr="004543D9" w:rsidRDefault="00937643" w:rsidP="00937643">
            <w:pPr>
              <w:spacing w:after="0" w:line="240" w:lineRule="auto"/>
              <w:rPr>
                <w:rFonts w:ascii="Arial" w:eastAsia="Times New Roman" w:hAnsi="Arial" w:cs="Arial"/>
                <w:color w:val="FF0000"/>
                <w:sz w:val="16"/>
                <w:szCs w:val="16"/>
                <w:lang w:eastAsia="en-AU"/>
              </w:rPr>
            </w:pPr>
            <w:r w:rsidRPr="004543D9">
              <w:rPr>
                <w:rFonts w:ascii="Arial" w:eastAsia="Times New Roman" w:hAnsi="Arial" w:cs="Arial"/>
                <w:color w:val="FF0000"/>
                <w:sz w:val="16"/>
                <w:szCs w:val="16"/>
                <w:lang w:eastAsia="en-AU"/>
              </w:rPr>
              <w:t xml:space="preserve"> </w:t>
            </w:r>
          </w:p>
        </w:tc>
        <w:tc>
          <w:tcPr>
            <w:tcW w:w="3279" w:type="dxa"/>
            <w:tcBorders>
              <w:top w:val="nil"/>
              <w:left w:val="single" w:sz="4" w:space="0" w:color="auto"/>
              <w:bottom w:val="single" w:sz="4" w:space="0" w:color="auto"/>
              <w:right w:val="single" w:sz="4" w:space="0" w:color="auto"/>
            </w:tcBorders>
            <w:shd w:val="clear" w:color="auto" w:fill="C5E0B3" w:themeFill="accent6" w:themeFillTint="66"/>
          </w:tcPr>
          <w:p w14:paraId="4F478570" w14:textId="77777777" w:rsidR="00937643" w:rsidRPr="003C721A" w:rsidRDefault="00937643" w:rsidP="00937643">
            <w:pPr>
              <w:spacing w:after="0" w:line="240" w:lineRule="auto"/>
              <w:rPr>
                <w:rFonts w:ascii="Arial" w:eastAsia="Times New Roman" w:hAnsi="Arial" w:cs="Arial"/>
                <w:sz w:val="16"/>
                <w:szCs w:val="16"/>
                <w:lang w:eastAsia="en-AU"/>
              </w:rPr>
            </w:pPr>
          </w:p>
        </w:tc>
      </w:tr>
      <w:tr w:rsidR="002D3279" w:rsidRPr="002D3279" w14:paraId="473FB275" w14:textId="77777777" w:rsidTr="002D3279">
        <w:trPr>
          <w:trHeight w:val="922"/>
        </w:trPr>
        <w:tc>
          <w:tcPr>
            <w:tcW w:w="1277"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tcPr>
          <w:p w14:paraId="2FD021C4" w14:textId="3AF7B08C" w:rsidR="002D3279" w:rsidRPr="002D3279" w:rsidRDefault="002D3279" w:rsidP="002D3279">
            <w:pPr>
              <w:spacing w:after="0" w:line="240" w:lineRule="auto"/>
              <w:rPr>
                <w:rFonts w:ascii="Arial" w:eastAsia="Times New Roman" w:hAnsi="Arial" w:cs="Arial"/>
                <w:sz w:val="16"/>
                <w:szCs w:val="16"/>
                <w:lang w:eastAsia="en-AU"/>
              </w:rPr>
            </w:pPr>
            <w:r w:rsidRPr="002D3279">
              <w:rPr>
                <w:rFonts w:ascii="Arial" w:eastAsia="Times New Roman" w:hAnsi="Arial" w:cs="Arial"/>
                <w:sz w:val="16"/>
                <w:szCs w:val="16"/>
                <w:lang w:eastAsia="en-AU"/>
              </w:rPr>
              <w:t>IN004/20</w:t>
            </w:r>
          </w:p>
        </w:tc>
        <w:tc>
          <w:tcPr>
            <w:tcW w:w="1253" w:type="dxa"/>
            <w:tcBorders>
              <w:top w:val="single" w:sz="4" w:space="0" w:color="auto"/>
              <w:left w:val="nil"/>
              <w:bottom w:val="single" w:sz="4" w:space="0" w:color="auto"/>
              <w:right w:val="single" w:sz="4" w:space="0" w:color="auto"/>
            </w:tcBorders>
            <w:shd w:val="clear" w:color="auto" w:fill="C5E0B3" w:themeFill="accent6" w:themeFillTint="66"/>
          </w:tcPr>
          <w:p w14:paraId="5EAC3345" w14:textId="4B3CBAA8" w:rsidR="002D3279" w:rsidRPr="002D3279" w:rsidRDefault="002D3279" w:rsidP="002D3279">
            <w:pPr>
              <w:spacing w:after="0" w:line="240" w:lineRule="auto"/>
              <w:rPr>
                <w:rFonts w:ascii="Arial" w:eastAsia="Times New Roman" w:hAnsi="Arial" w:cs="Arial"/>
                <w:sz w:val="16"/>
                <w:szCs w:val="16"/>
                <w:lang w:eastAsia="en-AU"/>
              </w:rPr>
            </w:pPr>
            <w:r w:rsidRPr="002D3279">
              <w:rPr>
                <w:rFonts w:ascii="Arial" w:eastAsia="Times New Roman" w:hAnsi="Arial" w:cs="Arial"/>
                <w:sz w:val="16"/>
                <w:szCs w:val="16"/>
                <w:lang w:eastAsia="en-AU"/>
              </w:rPr>
              <w:t> </w:t>
            </w:r>
          </w:p>
        </w:tc>
        <w:tc>
          <w:tcPr>
            <w:tcW w:w="3689" w:type="dxa"/>
            <w:tcBorders>
              <w:top w:val="single" w:sz="4" w:space="0" w:color="auto"/>
              <w:left w:val="nil"/>
              <w:bottom w:val="single" w:sz="4" w:space="0" w:color="auto"/>
              <w:right w:val="single" w:sz="4" w:space="0" w:color="auto"/>
            </w:tcBorders>
            <w:shd w:val="clear" w:color="auto" w:fill="C5E0B3" w:themeFill="accent6" w:themeFillTint="66"/>
          </w:tcPr>
          <w:p w14:paraId="0F37BA75" w14:textId="73D1AA07" w:rsidR="002D3279" w:rsidRPr="002D3279" w:rsidRDefault="002D3279" w:rsidP="002D3279">
            <w:pPr>
              <w:spacing w:after="0" w:line="240" w:lineRule="auto"/>
              <w:rPr>
                <w:rFonts w:ascii="Arial" w:eastAsia="Times New Roman" w:hAnsi="Arial" w:cs="Arial"/>
                <w:sz w:val="16"/>
                <w:szCs w:val="16"/>
                <w:lang w:eastAsia="en-AU"/>
              </w:rPr>
            </w:pPr>
            <w:r w:rsidRPr="002D3279">
              <w:rPr>
                <w:rFonts w:ascii="Arial" w:eastAsia="Times New Roman" w:hAnsi="Arial" w:cs="Arial"/>
                <w:sz w:val="16"/>
                <w:szCs w:val="16"/>
                <w:lang w:eastAsia="en-AU"/>
              </w:rPr>
              <w:t>Base Load (BL) and Temperature Sensitivity Factor (TSF) changes in NSW/ACT</w:t>
            </w:r>
          </w:p>
        </w:tc>
        <w:tc>
          <w:tcPr>
            <w:tcW w:w="1134" w:type="dxa"/>
            <w:tcBorders>
              <w:top w:val="single" w:sz="4" w:space="0" w:color="auto"/>
              <w:left w:val="nil"/>
              <w:bottom w:val="single" w:sz="4" w:space="0" w:color="auto"/>
              <w:right w:val="single" w:sz="4" w:space="0" w:color="auto"/>
            </w:tcBorders>
            <w:shd w:val="clear" w:color="auto" w:fill="C5E0B3" w:themeFill="accent6" w:themeFillTint="66"/>
            <w:noWrap/>
          </w:tcPr>
          <w:p w14:paraId="67F8CC8E" w14:textId="4D74B711" w:rsidR="002D3279" w:rsidRPr="002D3279" w:rsidRDefault="002D3279" w:rsidP="002D3279">
            <w:pPr>
              <w:spacing w:after="0" w:line="240" w:lineRule="auto"/>
              <w:rPr>
                <w:rFonts w:ascii="Arial" w:eastAsia="Times New Roman" w:hAnsi="Arial" w:cs="Arial"/>
                <w:sz w:val="16"/>
                <w:szCs w:val="16"/>
                <w:lang w:eastAsia="en-AU"/>
              </w:rPr>
            </w:pPr>
            <w:r w:rsidRPr="002D3279">
              <w:rPr>
                <w:rFonts w:ascii="Arial" w:eastAsia="Times New Roman" w:hAnsi="Arial" w:cs="Arial"/>
                <w:sz w:val="16"/>
                <w:szCs w:val="16"/>
                <w:lang w:eastAsia="en-AU"/>
              </w:rPr>
              <w:t>JGN</w:t>
            </w:r>
          </w:p>
        </w:tc>
        <w:tc>
          <w:tcPr>
            <w:tcW w:w="1134" w:type="dxa"/>
            <w:tcBorders>
              <w:top w:val="single" w:sz="4" w:space="0" w:color="auto"/>
              <w:left w:val="nil"/>
              <w:bottom w:val="single" w:sz="4" w:space="0" w:color="auto"/>
              <w:right w:val="single" w:sz="4" w:space="0" w:color="auto"/>
            </w:tcBorders>
            <w:shd w:val="clear" w:color="auto" w:fill="C5E0B3" w:themeFill="accent6" w:themeFillTint="66"/>
          </w:tcPr>
          <w:p w14:paraId="4ECC4A50" w14:textId="119FF001" w:rsidR="002D3279" w:rsidRPr="002D3279" w:rsidRDefault="002D3279" w:rsidP="002D3279">
            <w:pPr>
              <w:spacing w:after="0" w:line="240" w:lineRule="auto"/>
              <w:rPr>
                <w:rFonts w:ascii="Arial" w:eastAsia="Times New Roman" w:hAnsi="Arial" w:cs="Arial"/>
                <w:sz w:val="16"/>
                <w:szCs w:val="16"/>
                <w:lang w:eastAsia="en-AU"/>
              </w:rPr>
            </w:pPr>
            <w:r w:rsidRPr="002D3279">
              <w:rPr>
                <w:rFonts w:ascii="Arial" w:eastAsia="Times New Roman" w:hAnsi="Arial" w:cs="Arial"/>
                <w:sz w:val="16"/>
                <w:szCs w:val="16"/>
                <w:lang w:eastAsia="en-AU"/>
              </w:rPr>
              <w:t>17/09/19</w:t>
            </w:r>
          </w:p>
        </w:tc>
        <w:tc>
          <w:tcPr>
            <w:tcW w:w="1276" w:type="dxa"/>
            <w:tcBorders>
              <w:top w:val="nil"/>
              <w:left w:val="nil"/>
              <w:bottom w:val="single" w:sz="4" w:space="0" w:color="auto"/>
              <w:right w:val="single" w:sz="4" w:space="0" w:color="auto"/>
            </w:tcBorders>
            <w:shd w:val="clear" w:color="auto" w:fill="C5E0B3" w:themeFill="accent6" w:themeFillTint="66"/>
            <w:noWrap/>
          </w:tcPr>
          <w:p w14:paraId="0E4BBA07" w14:textId="77777777" w:rsidR="002D3279" w:rsidRPr="002D3279" w:rsidRDefault="002D3279" w:rsidP="002D3279">
            <w:pPr>
              <w:spacing w:after="0" w:line="240" w:lineRule="auto"/>
              <w:rPr>
                <w:rFonts w:ascii="Arial" w:eastAsia="Times New Roman" w:hAnsi="Arial" w:cs="Arial"/>
                <w:sz w:val="16"/>
                <w:szCs w:val="16"/>
                <w:lang w:eastAsia="en-AU"/>
              </w:rPr>
            </w:pPr>
          </w:p>
        </w:tc>
        <w:tc>
          <w:tcPr>
            <w:tcW w:w="1011" w:type="dxa"/>
            <w:tcBorders>
              <w:top w:val="nil"/>
              <w:left w:val="nil"/>
              <w:bottom w:val="single" w:sz="4" w:space="0" w:color="auto"/>
              <w:right w:val="single" w:sz="4" w:space="0" w:color="auto"/>
            </w:tcBorders>
            <w:shd w:val="clear" w:color="auto" w:fill="C5E0B3" w:themeFill="accent6" w:themeFillTint="66"/>
            <w:noWrap/>
          </w:tcPr>
          <w:p w14:paraId="0A2C65A7" w14:textId="7094B8A5" w:rsidR="002D3279" w:rsidRPr="002D3279" w:rsidRDefault="002D3279" w:rsidP="002D3279">
            <w:pPr>
              <w:spacing w:after="0" w:line="240" w:lineRule="auto"/>
              <w:rPr>
                <w:rFonts w:ascii="Arial" w:eastAsia="Times New Roman" w:hAnsi="Arial" w:cs="Arial"/>
                <w:sz w:val="16"/>
                <w:szCs w:val="16"/>
                <w:lang w:eastAsia="en-AU"/>
              </w:rPr>
            </w:pPr>
            <w:r w:rsidRPr="002D3279">
              <w:rPr>
                <w:rFonts w:ascii="Arial" w:eastAsia="Times New Roman" w:hAnsi="Arial" w:cs="Arial"/>
                <w:sz w:val="16"/>
                <w:szCs w:val="16"/>
                <w:lang w:eastAsia="en-AU"/>
              </w:rPr>
              <w:t>In progress</w:t>
            </w:r>
          </w:p>
        </w:tc>
        <w:tc>
          <w:tcPr>
            <w:tcW w:w="3950" w:type="dxa"/>
            <w:tcBorders>
              <w:top w:val="nil"/>
              <w:left w:val="nil"/>
              <w:bottom w:val="single" w:sz="4" w:space="0" w:color="auto"/>
              <w:right w:val="single" w:sz="4" w:space="0" w:color="auto"/>
            </w:tcBorders>
            <w:shd w:val="clear" w:color="auto" w:fill="C5E0B3" w:themeFill="accent6" w:themeFillTint="66"/>
          </w:tcPr>
          <w:p w14:paraId="5FF3E344" w14:textId="77777777" w:rsidR="002D3279" w:rsidRDefault="002D3279" w:rsidP="002D3279">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2020</w:t>
            </w:r>
          </w:p>
          <w:p w14:paraId="2A627FD2" w14:textId="77777777" w:rsidR="002D3279" w:rsidRPr="00BB089F" w:rsidRDefault="002D3279" w:rsidP="002D3279">
            <w:pPr>
              <w:numPr>
                <w:ilvl w:val="0"/>
                <w:numId w:val="7"/>
              </w:numPr>
              <w:spacing w:after="0" w:line="240" w:lineRule="auto"/>
              <w:contextualSpacing/>
              <w:rPr>
                <w:rFonts w:ascii="Arial" w:eastAsia="Times New Roman" w:hAnsi="Arial" w:cs="Arial"/>
                <w:sz w:val="16"/>
                <w:szCs w:val="16"/>
                <w:lang w:eastAsia="en-AU"/>
              </w:rPr>
            </w:pPr>
            <w:r w:rsidRPr="00BB089F">
              <w:rPr>
                <w:rFonts w:ascii="Arial" w:eastAsia="Times New Roman" w:hAnsi="Arial" w:cs="Arial"/>
                <w:sz w:val="16"/>
                <w:szCs w:val="16"/>
                <w:lang w:eastAsia="en-AU"/>
              </w:rPr>
              <w:t xml:space="preserve">Sept 2019 (Sept 2020 Prioritisation session) - GRCF </w:t>
            </w:r>
            <w:r>
              <w:rPr>
                <w:rFonts w:ascii="Arial" w:eastAsia="Times New Roman" w:hAnsi="Arial" w:cs="Arial"/>
                <w:sz w:val="16"/>
                <w:szCs w:val="16"/>
                <w:lang w:eastAsia="en-AU"/>
              </w:rPr>
              <w:t xml:space="preserve">agreed </w:t>
            </w:r>
            <w:r w:rsidRPr="00BB089F">
              <w:rPr>
                <w:rFonts w:ascii="Arial" w:eastAsia="Times New Roman" w:hAnsi="Arial" w:cs="Arial"/>
                <w:sz w:val="16"/>
                <w:szCs w:val="16"/>
                <w:lang w:eastAsia="en-AU"/>
              </w:rPr>
              <w:t>th</w:t>
            </w:r>
            <w:r>
              <w:rPr>
                <w:rFonts w:ascii="Arial" w:eastAsia="Times New Roman" w:hAnsi="Arial" w:cs="Arial"/>
                <w:sz w:val="16"/>
                <w:szCs w:val="16"/>
                <w:lang w:eastAsia="en-AU"/>
              </w:rPr>
              <w:t>at this</w:t>
            </w:r>
            <w:r w:rsidRPr="00BB089F">
              <w:rPr>
                <w:rFonts w:ascii="Arial" w:eastAsia="Times New Roman" w:hAnsi="Arial" w:cs="Arial"/>
                <w:sz w:val="16"/>
                <w:szCs w:val="16"/>
                <w:lang w:eastAsia="en-AU"/>
              </w:rPr>
              <w:t xml:space="preserve"> should be </w:t>
            </w:r>
            <w:r>
              <w:rPr>
                <w:rFonts w:ascii="Arial" w:eastAsia="Times New Roman" w:hAnsi="Arial" w:cs="Arial"/>
                <w:sz w:val="16"/>
                <w:szCs w:val="16"/>
                <w:lang w:eastAsia="en-AU"/>
              </w:rPr>
              <w:t xml:space="preserve">a </w:t>
            </w:r>
            <w:r w:rsidRPr="00BB089F">
              <w:rPr>
                <w:rFonts w:ascii="Arial" w:eastAsia="Times New Roman" w:hAnsi="Arial" w:cs="Arial"/>
                <w:sz w:val="16"/>
                <w:szCs w:val="16"/>
                <w:lang w:eastAsia="en-AU"/>
              </w:rPr>
              <w:t>candidate to progress in 2020</w:t>
            </w:r>
            <w:r>
              <w:rPr>
                <w:rFonts w:ascii="Arial" w:eastAsia="Times New Roman" w:hAnsi="Arial" w:cs="Arial"/>
                <w:sz w:val="16"/>
                <w:szCs w:val="16"/>
                <w:lang w:eastAsia="en-AU"/>
              </w:rPr>
              <w:t xml:space="preserve">. </w:t>
            </w:r>
          </w:p>
          <w:p w14:paraId="6444799A" w14:textId="77777777" w:rsidR="002D3279" w:rsidRPr="002D3279" w:rsidRDefault="002D3279" w:rsidP="002D3279">
            <w:pPr>
              <w:spacing w:after="0" w:line="240" w:lineRule="auto"/>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C5E0B3" w:themeFill="accent6" w:themeFillTint="66"/>
          </w:tcPr>
          <w:p w14:paraId="31FA0328" w14:textId="241C3BA4" w:rsidR="002D3279" w:rsidRPr="002D3279" w:rsidRDefault="002D3279" w:rsidP="002D3279">
            <w:pPr>
              <w:spacing w:after="0" w:line="240" w:lineRule="auto"/>
              <w:rPr>
                <w:rFonts w:ascii="Arial" w:eastAsia="Times New Roman" w:hAnsi="Arial" w:cs="Arial"/>
                <w:sz w:val="16"/>
                <w:szCs w:val="16"/>
                <w:lang w:eastAsia="en-AU"/>
              </w:rPr>
            </w:pPr>
            <w:r w:rsidRPr="002D3279">
              <w:rPr>
                <w:rFonts w:ascii="Arial" w:eastAsia="Times New Roman" w:hAnsi="Arial" w:cs="Arial"/>
                <w:color w:val="FF0000"/>
                <w:sz w:val="16"/>
                <w:szCs w:val="16"/>
                <w:lang w:eastAsia="en-AU"/>
              </w:rPr>
              <w:t>This initiative is part of the GRCF 2020 program of work. Work has commenced but is not completed as at Sept 2020. AEMO proposes that this should be carried forward as a candidate to progress in 2021</w:t>
            </w:r>
          </w:p>
        </w:tc>
        <w:tc>
          <w:tcPr>
            <w:tcW w:w="3279" w:type="dxa"/>
            <w:tcBorders>
              <w:top w:val="nil"/>
              <w:left w:val="single" w:sz="4" w:space="0" w:color="auto"/>
              <w:bottom w:val="single" w:sz="4" w:space="0" w:color="auto"/>
              <w:right w:val="single" w:sz="4" w:space="0" w:color="auto"/>
            </w:tcBorders>
            <w:shd w:val="clear" w:color="auto" w:fill="C5E0B3" w:themeFill="accent6" w:themeFillTint="66"/>
          </w:tcPr>
          <w:p w14:paraId="5F57D2D2" w14:textId="77777777" w:rsidR="002D3279" w:rsidRPr="002D3279" w:rsidRDefault="002D3279" w:rsidP="002D3279">
            <w:pPr>
              <w:spacing w:after="0" w:line="240" w:lineRule="auto"/>
              <w:rPr>
                <w:rFonts w:ascii="Arial" w:eastAsia="Times New Roman" w:hAnsi="Arial" w:cs="Arial"/>
                <w:sz w:val="16"/>
                <w:szCs w:val="16"/>
                <w:lang w:eastAsia="en-AU"/>
              </w:rPr>
            </w:pPr>
          </w:p>
        </w:tc>
      </w:tr>
      <w:tr w:rsidR="00FB3259" w:rsidRPr="00FB3259" w14:paraId="31906AEE" w14:textId="77777777" w:rsidTr="00844CBC">
        <w:trPr>
          <w:trHeight w:val="922"/>
        </w:trPr>
        <w:tc>
          <w:tcPr>
            <w:tcW w:w="1277" w:type="dxa"/>
            <w:tcBorders>
              <w:top w:val="nil"/>
              <w:left w:val="single" w:sz="4" w:space="0" w:color="auto"/>
              <w:bottom w:val="single" w:sz="4" w:space="0" w:color="auto"/>
              <w:right w:val="single" w:sz="4" w:space="0" w:color="auto"/>
            </w:tcBorders>
            <w:shd w:val="clear" w:color="auto" w:fill="C5E0B3" w:themeFill="accent6" w:themeFillTint="66"/>
            <w:noWrap/>
          </w:tcPr>
          <w:p w14:paraId="2E069F9E" w14:textId="77777777" w:rsidR="00FB3259" w:rsidRPr="00FB3259" w:rsidRDefault="00FB3259" w:rsidP="00FB3259">
            <w:pPr>
              <w:spacing w:after="0" w:line="240" w:lineRule="auto"/>
              <w:rPr>
                <w:rFonts w:ascii="Arial" w:eastAsia="Times New Roman" w:hAnsi="Arial" w:cs="Arial"/>
                <w:sz w:val="16"/>
                <w:szCs w:val="16"/>
                <w:lang w:eastAsia="en-AU"/>
              </w:rPr>
            </w:pPr>
            <w:bookmarkStart w:id="2" w:name="_Hlk18261661"/>
            <w:r w:rsidRPr="00FB3259">
              <w:rPr>
                <w:rFonts w:ascii="Arial" w:eastAsia="Times New Roman" w:hAnsi="Arial" w:cs="Arial"/>
                <w:sz w:val="16"/>
                <w:szCs w:val="16"/>
                <w:lang w:eastAsia="en-AU"/>
              </w:rPr>
              <w:lastRenderedPageBreak/>
              <w:t>IN012/15</w:t>
            </w:r>
            <w:bookmarkEnd w:id="2"/>
          </w:p>
        </w:tc>
        <w:tc>
          <w:tcPr>
            <w:tcW w:w="1253" w:type="dxa"/>
            <w:tcBorders>
              <w:top w:val="nil"/>
              <w:left w:val="nil"/>
              <w:bottom w:val="single" w:sz="4" w:space="0" w:color="auto"/>
              <w:right w:val="single" w:sz="4" w:space="0" w:color="auto"/>
            </w:tcBorders>
            <w:shd w:val="clear" w:color="auto" w:fill="C5E0B3" w:themeFill="accent6" w:themeFillTint="66"/>
          </w:tcPr>
          <w:p w14:paraId="4F2635C8" w14:textId="77777777" w:rsidR="00FB3259" w:rsidRPr="00FB3259" w:rsidRDefault="00FB3259" w:rsidP="00FB3259">
            <w:pPr>
              <w:spacing w:after="0" w:line="240" w:lineRule="auto"/>
              <w:rPr>
                <w:rFonts w:ascii="Arial" w:eastAsia="Times New Roman" w:hAnsi="Arial" w:cs="Arial"/>
                <w:sz w:val="16"/>
                <w:szCs w:val="16"/>
                <w:lang w:eastAsia="en-AU"/>
              </w:rPr>
            </w:pPr>
            <w:r w:rsidRPr="00FB3259">
              <w:rPr>
                <w:rFonts w:ascii="Arial" w:eastAsia="Times New Roman" w:hAnsi="Arial" w:cs="Arial"/>
                <w:sz w:val="16"/>
                <w:szCs w:val="16"/>
                <w:lang w:eastAsia="en-AU"/>
              </w:rPr>
              <w:t> </w:t>
            </w:r>
          </w:p>
        </w:tc>
        <w:tc>
          <w:tcPr>
            <w:tcW w:w="3689" w:type="dxa"/>
            <w:tcBorders>
              <w:top w:val="nil"/>
              <w:left w:val="nil"/>
              <w:bottom w:val="single" w:sz="4" w:space="0" w:color="auto"/>
              <w:right w:val="single" w:sz="4" w:space="0" w:color="auto"/>
            </w:tcBorders>
            <w:shd w:val="clear" w:color="auto" w:fill="C5E0B3" w:themeFill="accent6" w:themeFillTint="66"/>
          </w:tcPr>
          <w:p w14:paraId="07EA1B24" w14:textId="77777777" w:rsidR="00FB3259" w:rsidRPr="00FB3259" w:rsidRDefault="00FB3259" w:rsidP="00FB3259">
            <w:pPr>
              <w:rPr>
                <w:rFonts w:ascii="Arial" w:eastAsia="Times New Roman" w:hAnsi="Arial" w:cs="Arial"/>
                <w:sz w:val="16"/>
                <w:szCs w:val="16"/>
                <w:lang w:eastAsia="en-AU"/>
              </w:rPr>
            </w:pPr>
            <w:r w:rsidRPr="00FB3259">
              <w:rPr>
                <w:rFonts w:ascii="Arial" w:eastAsia="Times New Roman" w:hAnsi="Arial" w:cs="Arial"/>
                <w:sz w:val="16"/>
                <w:szCs w:val="16"/>
                <w:lang w:eastAsia="en-AU"/>
              </w:rPr>
              <w:t xml:space="preserve">During the NARGP consultation it was revealed that the NGR prescribe the obligation for the NWO to provide a listing of all DPI. The new RMP include </w:t>
            </w:r>
            <w:proofErr w:type="spellStart"/>
            <w:proofErr w:type="gramStart"/>
            <w:r w:rsidRPr="00FB3259">
              <w:rPr>
                <w:rFonts w:ascii="Arial" w:eastAsia="Times New Roman" w:hAnsi="Arial" w:cs="Arial"/>
                <w:sz w:val="16"/>
                <w:szCs w:val="16"/>
                <w:lang w:eastAsia="en-AU"/>
              </w:rPr>
              <w:t>a</w:t>
            </w:r>
            <w:proofErr w:type="spellEnd"/>
            <w:proofErr w:type="gramEnd"/>
            <w:r w:rsidRPr="00FB3259">
              <w:rPr>
                <w:rFonts w:ascii="Arial" w:eastAsia="Times New Roman" w:hAnsi="Arial" w:cs="Arial"/>
                <w:sz w:val="16"/>
                <w:szCs w:val="16"/>
                <w:lang w:eastAsia="en-AU"/>
              </w:rPr>
              <w:t xml:space="preserve"> obligation for the NWO to provide such a listing. Similar obligation in other jurisdictional RMP contain the same obligations. Have the obligation reside in the NGR is superfluous and can be delated. AEMO support the idea to request a change to the NGR and when that done remove the definition DPI full listing. (See IIR consolidated Response document ref # 41). </w:t>
            </w:r>
          </w:p>
        </w:tc>
        <w:tc>
          <w:tcPr>
            <w:tcW w:w="1134" w:type="dxa"/>
            <w:tcBorders>
              <w:top w:val="nil"/>
              <w:left w:val="nil"/>
              <w:bottom w:val="single" w:sz="4" w:space="0" w:color="auto"/>
              <w:right w:val="single" w:sz="4" w:space="0" w:color="auto"/>
            </w:tcBorders>
            <w:shd w:val="clear" w:color="auto" w:fill="C5E0B3" w:themeFill="accent6" w:themeFillTint="66"/>
            <w:noWrap/>
          </w:tcPr>
          <w:p w14:paraId="3B1FF39E" w14:textId="77777777" w:rsidR="00FB3259" w:rsidRPr="00FB3259" w:rsidRDefault="00FB3259" w:rsidP="00FB3259">
            <w:pPr>
              <w:spacing w:after="0" w:line="240" w:lineRule="auto"/>
              <w:rPr>
                <w:rFonts w:ascii="Arial" w:eastAsia="Times New Roman" w:hAnsi="Arial" w:cs="Arial"/>
                <w:sz w:val="16"/>
                <w:szCs w:val="16"/>
                <w:lang w:eastAsia="en-AU"/>
              </w:rPr>
            </w:pPr>
            <w:r w:rsidRPr="00FB3259">
              <w:rPr>
                <w:rFonts w:ascii="Arial" w:eastAsia="Times New Roman" w:hAnsi="Arial" w:cs="Arial"/>
                <w:sz w:val="16"/>
                <w:szCs w:val="16"/>
                <w:lang w:eastAsia="en-AU"/>
              </w:rPr>
              <w:t>to be determined</w:t>
            </w:r>
          </w:p>
        </w:tc>
        <w:tc>
          <w:tcPr>
            <w:tcW w:w="1134" w:type="dxa"/>
            <w:tcBorders>
              <w:top w:val="nil"/>
              <w:left w:val="nil"/>
              <w:bottom w:val="single" w:sz="4" w:space="0" w:color="auto"/>
              <w:right w:val="single" w:sz="4" w:space="0" w:color="auto"/>
            </w:tcBorders>
            <w:shd w:val="clear" w:color="auto" w:fill="C5E0B3" w:themeFill="accent6" w:themeFillTint="66"/>
          </w:tcPr>
          <w:p w14:paraId="53D1CF6F" w14:textId="77777777" w:rsidR="00FB3259" w:rsidRPr="00FB3259" w:rsidRDefault="00FB3259" w:rsidP="00FB3259">
            <w:pPr>
              <w:spacing w:after="0" w:line="240" w:lineRule="auto"/>
              <w:rPr>
                <w:rFonts w:ascii="Arial" w:eastAsia="Times New Roman" w:hAnsi="Arial" w:cs="Arial"/>
                <w:sz w:val="16"/>
                <w:szCs w:val="16"/>
                <w:lang w:eastAsia="en-AU"/>
              </w:rPr>
            </w:pPr>
            <w:r w:rsidRPr="00FB3259">
              <w:rPr>
                <w:rFonts w:ascii="Arial" w:eastAsia="Times New Roman" w:hAnsi="Arial" w:cs="Arial"/>
                <w:sz w:val="16"/>
                <w:szCs w:val="16"/>
                <w:lang w:eastAsia="en-AU"/>
              </w:rPr>
              <w:t>17/02/15</w:t>
            </w:r>
          </w:p>
        </w:tc>
        <w:tc>
          <w:tcPr>
            <w:tcW w:w="1276" w:type="dxa"/>
            <w:tcBorders>
              <w:top w:val="nil"/>
              <w:left w:val="nil"/>
              <w:bottom w:val="single" w:sz="4" w:space="0" w:color="auto"/>
              <w:right w:val="single" w:sz="4" w:space="0" w:color="auto"/>
            </w:tcBorders>
            <w:shd w:val="clear" w:color="auto" w:fill="C5E0B3" w:themeFill="accent6" w:themeFillTint="66"/>
            <w:noWrap/>
          </w:tcPr>
          <w:p w14:paraId="330FC9C4" w14:textId="77777777" w:rsidR="00FB3259" w:rsidRPr="00FB3259" w:rsidRDefault="00FB3259" w:rsidP="00FB3259">
            <w:pPr>
              <w:spacing w:after="0" w:line="240" w:lineRule="auto"/>
              <w:rPr>
                <w:rFonts w:ascii="Arial" w:eastAsia="Times New Roman" w:hAnsi="Arial" w:cs="Arial"/>
                <w:sz w:val="16"/>
                <w:szCs w:val="16"/>
                <w:lang w:eastAsia="en-AU"/>
              </w:rPr>
            </w:pPr>
            <w:r w:rsidRPr="00FB3259">
              <w:rPr>
                <w:rFonts w:ascii="Arial" w:eastAsia="Times New Roman" w:hAnsi="Arial" w:cs="Arial"/>
                <w:sz w:val="16"/>
                <w:szCs w:val="16"/>
                <w:lang w:eastAsia="en-AU"/>
              </w:rPr>
              <w:t>All</w:t>
            </w:r>
          </w:p>
        </w:tc>
        <w:tc>
          <w:tcPr>
            <w:tcW w:w="1011" w:type="dxa"/>
            <w:tcBorders>
              <w:top w:val="nil"/>
              <w:left w:val="nil"/>
              <w:bottom w:val="single" w:sz="4" w:space="0" w:color="auto"/>
              <w:right w:val="single" w:sz="4" w:space="0" w:color="auto"/>
            </w:tcBorders>
            <w:shd w:val="clear" w:color="auto" w:fill="C5E0B3" w:themeFill="accent6" w:themeFillTint="66"/>
            <w:noWrap/>
          </w:tcPr>
          <w:p w14:paraId="7FBC2204" w14:textId="6CFE5319" w:rsidR="00FB3259" w:rsidRPr="00FB3259" w:rsidRDefault="00FB3259" w:rsidP="00FB3259">
            <w:pPr>
              <w:spacing w:after="0" w:line="240" w:lineRule="auto"/>
              <w:rPr>
                <w:rFonts w:ascii="Arial" w:eastAsia="Times New Roman" w:hAnsi="Arial" w:cs="Arial"/>
                <w:sz w:val="16"/>
                <w:szCs w:val="16"/>
                <w:lang w:eastAsia="en-AU"/>
              </w:rPr>
            </w:pPr>
            <w:r w:rsidRPr="00FB3259">
              <w:rPr>
                <w:rFonts w:ascii="Arial" w:eastAsia="Times New Roman" w:hAnsi="Arial" w:cs="Arial"/>
                <w:sz w:val="16"/>
                <w:szCs w:val="16"/>
                <w:lang w:eastAsia="en-AU"/>
              </w:rPr>
              <w:t>In progress</w:t>
            </w:r>
          </w:p>
        </w:tc>
        <w:tc>
          <w:tcPr>
            <w:tcW w:w="3950" w:type="dxa"/>
            <w:tcBorders>
              <w:top w:val="nil"/>
              <w:left w:val="nil"/>
              <w:bottom w:val="single" w:sz="4" w:space="0" w:color="auto"/>
              <w:right w:val="single" w:sz="4" w:space="0" w:color="auto"/>
            </w:tcBorders>
            <w:shd w:val="clear" w:color="auto" w:fill="C5E0B3" w:themeFill="accent6" w:themeFillTint="66"/>
          </w:tcPr>
          <w:p w14:paraId="02E4530D" w14:textId="0F2CADD9" w:rsidR="00FB3259" w:rsidRDefault="00FB3259" w:rsidP="00FB3259">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2020</w:t>
            </w:r>
          </w:p>
          <w:p w14:paraId="6BAB8AB3" w14:textId="2EF4DD8E" w:rsidR="00FB3259" w:rsidRPr="00BB089F" w:rsidRDefault="00FB3259" w:rsidP="00FB3259">
            <w:pPr>
              <w:numPr>
                <w:ilvl w:val="0"/>
                <w:numId w:val="7"/>
              </w:numPr>
              <w:spacing w:after="0" w:line="240" w:lineRule="auto"/>
              <w:contextualSpacing/>
              <w:rPr>
                <w:rFonts w:ascii="Arial" w:eastAsia="Times New Roman" w:hAnsi="Arial" w:cs="Arial"/>
                <w:sz w:val="16"/>
                <w:szCs w:val="16"/>
                <w:lang w:eastAsia="en-AU"/>
              </w:rPr>
            </w:pPr>
            <w:r w:rsidRPr="00BB089F">
              <w:rPr>
                <w:rFonts w:ascii="Arial" w:eastAsia="Times New Roman" w:hAnsi="Arial" w:cs="Arial"/>
                <w:sz w:val="16"/>
                <w:szCs w:val="16"/>
                <w:lang w:eastAsia="en-AU"/>
              </w:rPr>
              <w:t xml:space="preserve">Sept 2019 (Sept 2020 Prioritisation session) - GRCF </w:t>
            </w:r>
            <w:r>
              <w:rPr>
                <w:rFonts w:ascii="Arial" w:eastAsia="Times New Roman" w:hAnsi="Arial" w:cs="Arial"/>
                <w:sz w:val="16"/>
                <w:szCs w:val="16"/>
                <w:lang w:eastAsia="en-AU"/>
              </w:rPr>
              <w:t xml:space="preserve">agreed </w:t>
            </w:r>
            <w:r w:rsidRPr="00BB089F">
              <w:rPr>
                <w:rFonts w:ascii="Arial" w:eastAsia="Times New Roman" w:hAnsi="Arial" w:cs="Arial"/>
                <w:sz w:val="16"/>
                <w:szCs w:val="16"/>
                <w:lang w:eastAsia="en-AU"/>
              </w:rPr>
              <w:t>th</w:t>
            </w:r>
            <w:r>
              <w:rPr>
                <w:rFonts w:ascii="Arial" w:eastAsia="Times New Roman" w:hAnsi="Arial" w:cs="Arial"/>
                <w:sz w:val="16"/>
                <w:szCs w:val="16"/>
                <w:lang w:eastAsia="en-AU"/>
              </w:rPr>
              <w:t>at this</w:t>
            </w:r>
            <w:r w:rsidRPr="00BB089F">
              <w:rPr>
                <w:rFonts w:ascii="Arial" w:eastAsia="Times New Roman" w:hAnsi="Arial" w:cs="Arial"/>
                <w:sz w:val="16"/>
                <w:szCs w:val="16"/>
                <w:lang w:eastAsia="en-AU"/>
              </w:rPr>
              <w:t xml:space="preserve"> should be </w:t>
            </w:r>
            <w:r>
              <w:rPr>
                <w:rFonts w:ascii="Arial" w:eastAsia="Times New Roman" w:hAnsi="Arial" w:cs="Arial"/>
                <w:sz w:val="16"/>
                <w:szCs w:val="16"/>
                <w:lang w:eastAsia="en-AU"/>
              </w:rPr>
              <w:t xml:space="preserve">a </w:t>
            </w:r>
            <w:r w:rsidRPr="00BB089F">
              <w:rPr>
                <w:rFonts w:ascii="Arial" w:eastAsia="Times New Roman" w:hAnsi="Arial" w:cs="Arial"/>
                <w:sz w:val="16"/>
                <w:szCs w:val="16"/>
                <w:lang w:eastAsia="en-AU"/>
              </w:rPr>
              <w:t>candidate to progress in 2020</w:t>
            </w:r>
            <w:r>
              <w:rPr>
                <w:rFonts w:ascii="Arial" w:eastAsia="Times New Roman" w:hAnsi="Arial" w:cs="Arial"/>
                <w:sz w:val="16"/>
                <w:szCs w:val="16"/>
                <w:lang w:eastAsia="en-AU"/>
              </w:rPr>
              <w:t xml:space="preserve">. </w:t>
            </w:r>
          </w:p>
          <w:p w14:paraId="6F71EE09" w14:textId="0226CD0E" w:rsidR="00FB3259" w:rsidRPr="00FB3259" w:rsidRDefault="00FB3259" w:rsidP="00FB3259">
            <w:pPr>
              <w:spacing w:after="0" w:line="240" w:lineRule="auto"/>
              <w:rPr>
                <w:rFonts w:ascii="Arial" w:eastAsia="Times New Roman" w:hAnsi="Arial" w:cs="Arial"/>
                <w:sz w:val="16"/>
                <w:szCs w:val="16"/>
                <w:lang w:eastAsia="en-AU"/>
              </w:rPr>
            </w:pPr>
            <w:r w:rsidRPr="00FB3259">
              <w:rPr>
                <w:rFonts w:ascii="Arial" w:eastAsia="Times New Roman" w:hAnsi="Arial" w:cs="Arial"/>
                <w:sz w:val="16"/>
                <w:szCs w:val="16"/>
                <w:lang w:eastAsia="en-AU"/>
              </w:rPr>
              <w:t>2019</w:t>
            </w:r>
          </w:p>
          <w:p w14:paraId="00C5AF68" w14:textId="77777777" w:rsidR="00FB3259" w:rsidRPr="00FB3259" w:rsidRDefault="00FB3259" w:rsidP="00FB3259">
            <w:pPr>
              <w:pStyle w:val="ListParagraph"/>
              <w:numPr>
                <w:ilvl w:val="0"/>
                <w:numId w:val="4"/>
              </w:numPr>
              <w:spacing w:after="0" w:line="240" w:lineRule="auto"/>
              <w:rPr>
                <w:rFonts w:ascii="Arial" w:eastAsia="Times New Roman" w:hAnsi="Arial" w:cs="Arial"/>
                <w:sz w:val="16"/>
                <w:szCs w:val="16"/>
                <w:lang w:eastAsia="en-AU"/>
              </w:rPr>
            </w:pPr>
            <w:r w:rsidRPr="00FB3259">
              <w:rPr>
                <w:rFonts w:ascii="Arial" w:eastAsia="Times New Roman" w:hAnsi="Arial" w:cs="Arial"/>
                <w:sz w:val="16"/>
                <w:szCs w:val="16"/>
                <w:lang w:eastAsia="en-AU"/>
              </w:rPr>
              <w:t xml:space="preserve">Jan 2019 Prioritisation session update – GRCF supported this idea to leave on hold. </w:t>
            </w:r>
          </w:p>
          <w:p w14:paraId="3AE6DE0E" w14:textId="77777777" w:rsidR="00FB3259" w:rsidRPr="00FB3259" w:rsidRDefault="00FB3259" w:rsidP="00FB3259">
            <w:pPr>
              <w:pStyle w:val="ListParagraph"/>
              <w:numPr>
                <w:ilvl w:val="0"/>
                <w:numId w:val="4"/>
              </w:numPr>
              <w:spacing w:after="0" w:line="240" w:lineRule="auto"/>
              <w:rPr>
                <w:rFonts w:ascii="Arial" w:eastAsia="Times New Roman" w:hAnsi="Arial" w:cs="Arial"/>
                <w:sz w:val="16"/>
                <w:szCs w:val="16"/>
                <w:lang w:eastAsia="en-AU"/>
              </w:rPr>
            </w:pPr>
            <w:r w:rsidRPr="00FB3259">
              <w:rPr>
                <w:rFonts w:ascii="Arial" w:eastAsia="Times New Roman" w:hAnsi="Arial" w:cs="Arial"/>
                <w:sz w:val="16"/>
                <w:szCs w:val="16"/>
                <w:lang w:eastAsia="en-AU"/>
              </w:rPr>
              <w:t xml:space="preserve">AEMO proposed that this should remain on hold. </w:t>
            </w:r>
          </w:p>
          <w:p w14:paraId="7B8C2F88" w14:textId="77777777" w:rsidR="00FB3259" w:rsidRPr="00FB3259" w:rsidRDefault="00FB3259" w:rsidP="00FB3259">
            <w:pPr>
              <w:spacing w:after="0" w:line="240" w:lineRule="auto"/>
              <w:rPr>
                <w:rFonts w:ascii="Arial" w:eastAsia="Times New Roman" w:hAnsi="Arial" w:cs="Arial"/>
                <w:sz w:val="16"/>
                <w:szCs w:val="16"/>
                <w:lang w:eastAsia="en-AU"/>
              </w:rPr>
            </w:pPr>
          </w:p>
          <w:p w14:paraId="4C0869F8" w14:textId="77777777" w:rsidR="00FB3259" w:rsidRPr="00FB3259" w:rsidRDefault="00FB3259" w:rsidP="00FB3259">
            <w:pPr>
              <w:spacing w:after="0" w:line="240" w:lineRule="auto"/>
              <w:rPr>
                <w:rFonts w:ascii="Arial" w:eastAsia="Times New Roman" w:hAnsi="Arial" w:cs="Arial"/>
                <w:sz w:val="16"/>
                <w:szCs w:val="16"/>
                <w:lang w:eastAsia="en-AU"/>
              </w:rPr>
            </w:pPr>
            <w:r w:rsidRPr="00FB3259">
              <w:rPr>
                <w:rFonts w:ascii="Arial" w:eastAsia="Times New Roman" w:hAnsi="Arial" w:cs="Arial"/>
                <w:sz w:val="16"/>
                <w:szCs w:val="16"/>
                <w:lang w:eastAsia="en-AU"/>
              </w:rPr>
              <w:t>2018</w:t>
            </w:r>
          </w:p>
          <w:p w14:paraId="79D628C8" w14:textId="77777777" w:rsidR="00FB3259" w:rsidRPr="00FB3259" w:rsidRDefault="00FB3259" w:rsidP="00FB3259">
            <w:pPr>
              <w:pStyle w:val="ListParagraph"/>
              <w:numPr>
                <w:ilvl w:val="0"/>
                <w:numId w:val="3"/>
              </w:numPr>
              <w:spacing w:after="0" w:line="240" w:lineRule="auto"/>
              <w:rPr>
                <w:rFonts w:ascii="Arial" w:eastAsia="Times New Roman" w:hAnsi="Arial" w:cs="Arial"/>
                <w:sz w:val="16"/>
                <w:szCs w:val="16"/>
                <w:lang w:eastAsia="en-AU"/>
              </w:rPr>
            </w:pPr>
            <w:r w:rsidRPr="00FB3259">
              <w:rPr>
                <w:rFonts w:ascii="Arial" w:eastAsia="Times New Roman" w:hAnsi="Arial" w:cs="Arial"/>
                <w:sz w:val="16"/>
                <w:szCs w:val="16"/>
                <w:lang w:eastAsia="en-AU"/>
              </w:rPr>
              <w:t xml:space="preserve">In the 2017 prioritisation session the GRCF confirmed this should remain on hold. AEMO proposes that this should </w:t>
            </w:r>
            <w:proofErr w:type="gramStart"/>
            <w:r w:rsidRPr="00FB3259">
              <w:rPr>
                <w:rFonts w:ascii="Arial" w:eastAsia="Times New Roman" w:hAnsi="Arial" w:cs="Arial"/>
                <w:sz w:val="16"/>
                <w:szCs w:val="16"/>
                <w:lang w:eastAsia="en-AU"/>
              </w:rPr>
              <w:t>remain  “</w:t>
            </w:r>
            <w:proofErr w:type="gramEnd"/>
            <w:r w:rsidRPr="00FB3259">
              <w:rPr>
                <w:rFonts w:ascii="Arial" w:eastAsia="Times New Roman" w:hAnsi="Arial" w:cs="Arial"/>
                <w:sz w:val="16"/>
                <w:szCs w:val="16"/>
                <w:lang w:eastAsia="en-AU"/>
              </w:rPr>
              <w:t>on-hold" for 2018.</w:t>
            </w:r>
          </w:p>
          <w:p w14:paraId="27E76AC2" w14:textId="77777777" w:rsidR="00FB3259" w:rsidRPr="00FB3259" w:rsidRDefault="00FB3259" w:rsidP="00FB3259">
            <w:pPr>
              <w:spacing w:after="0" w:line="240" w:lineRule="auto"/>
              <w:rPr>
                <w:rFonts w:ascii="Arial" w:eastAsia="Times New Roman" w:hAnsi="Arial" w:cs="Arial"/>
                <w:sz w:val="16"/>
                <w:szCs w:val="16"/>
                <w:lang w:eastAsia="en-AU"/>
              </w:rPr>
            </w:pPr>
          </w:p>
          <w:p w14:paraId="73F74FBE" w14:textId="77777777" w:rsidR="00FB3259" w:rsidRPr="00FB3259" w:rsidRDefault="00FB3259" w:rsidP="00FB3259">
            <w:pPr>
              <w:spacing w:after="0" w:line="240" w:lineRule="auto"/>
              <w:rPr>
                <w:rFonts w:ascii="Arial" w:eastAsia="Times New Roman" w:hAnsi="Arial" w:cs="Arial"/>
                <w:sz w:val="16"/>
                <w:szCs w:val="16"/>
                <w:lang w:eastAsia="en-AU"/>
              </w:rPr>
            </w:pPr>
            <w:r w:rsidRPr="00FB3259">
              <w:rPr>
                <w:rFonts w:ascii="Arial" w:eastAsia="Times New Roman" w:hAnsi="Arial" w:cs="Arial"/>
                <w:sz w:val="16"/>
                <w:szCs w:val="16"/>
                <w:lang w:eastAsia="en-AU"/>
              </w:rPr>
              <w:t>2017</w:t>
            </w:r>
          </w:p>
          <w:p w14:paraId="71BB1FDC" w14:textId="77777777" w:rsidR="00FB3259" w:rsidRPr="00FB3259" w:rsidRDefault="00FB3259" w:rsidP="00FB3259">
            <w:pPr>
              <w:pStyle w:val="ListParagraph"/>
              <w:numPr>
                <w:ilvl w:val="0"/>
                <w:numId w:val="3"/>
              </w:numPr>
              <w:spacing w:after="0" w:line="240" w:lineRule="auto"/>
              <w:rPr>
                <w:rFonts w:ascii="Arial" w:eastAsia="Times New Roman" w:hAnsi="Arial" w:cs="Arial"/>
                <w:sz w:val="16"/>
                <w:szCs w:val="16"/>
                <w:lang w:eastAsia="en-AU"/>
              </w:rPr>
            </w:pPr>
            <w:r w:rsidRPr="00FB3259">
              <w:rPr>
                <w:rFonts w:ascii="Arial" w:eastAsia="Times New Roman" w:hAnsi="Arial" w:cs="Arial"/>
                <w:sz w:val="16"/>
                <w:szCs w:val="16"/>
                <w:lang w:eastAsia="en-AU"/>
              </w:rPr>
              <w:t xml:space="preserve">AEMO view is this is a "nice to have". The RMP as they stand are not broken. This item should be included in a holistic review with other like items. Will require </w:t>
            </w:r>
            <w:proofErr w:type="gramStart"/>
            <w:r w:rsidRPr="00FB3259">
              <w:rPr>
                <w:rFonts w:ascii="Arial" w:eastAsia="Times New Roman" w:hAnsi="Arial" w:cs="Arial"/>
                <w:sz w:val="16"/>
                <w:szCs w:val="16"/>
                <w:lang w:eastAsia="en-AU"/>
              </w:rPr>
              <w:t>a</w:t>
            </w:r>
            <w:proofErr w:type="gramEnd"/>
            <w:r w:rsidRPr="00FB3259">
              <w:rPr>
                <w:rFonts w:ascii="Arial" w:eastAsia="Times New Roman" w:hAnsi="Arial" w:cs="Arial"/>
                <w:sz w:val="16"/>
                <w:szCs w:val="16"/>
                <w:lang w:eastAsia="en-AU"/>
              </w:rPr>
              <w:t xml:space="preserve"> AEMO legal review. Given this is a low priority leave on hold for 2017. </w:t>
            </w:r>
          </w:p>
        </w:tc>
        <w:tc>
          <w:tcPr>
            <w:tcW w:w="2977" w:type="dxa"/>
            <w:tcBorders>
              <w:top w:val="single" w:sz="4" w:space="0" w:color="auto"/>
              <w:left w:val="nil"/>
              <w:bottom w:val="single" w:sz="4" w:space="0" w:color="auto"/>
              <w:right w:val="single" w:sz="4" w:space="0" w:color="auto"/>
            </w:tcBorders>
            <w:shd w:val="clear" w:color="auto" w:fill="C5E0B3" w:themeFill="accent6" w:themeFillTint="66"/>
          </w:tcPr>
          <w:p w14:paraId="32C2343B" w14:textId="49F0600A" w:rsidR="00FB3259" w:rsidRPr="00FB3259" w:rsidRDefault="00FB3259" w:rsidP="00FB3259">
            <w:pPr>
              <w:spacing w:after="0" w:line="240" w:lineRule="auto"/>
              <w:rPr>
                <w:rFonts w:ascii="Arial" w:eastAsia="Times New Roman" w:hAnsi="Arial" w:cs="Arial"/>
                <w:color w:val="FF0000"/>
                <w:sz w:val="16"/>
                <w:szCs w:val="16"/>
                <w:lang w:eastAsia="en-AU"/>
              </w:rPr>
            </w:pPr>
            <w:r w:rsidRPr="002D3279">
              <w:rPr>
                <w:rFonts w:ascii="Arial" w:eastAsia="Times New Roman" w:hAnsi="Arial" w:cs="Arial"/>
                <w:color w:val="FF0000"/>
                <w:sz w:val="16"/>
                <w:szCs w:val="16"/>
                <w:lang w:eastAsia="en-AU"/>
              </w:rPr>
              <w:t>This initiative is part of the GRCF 2020 program of work. Work has commenced but is not completed as at Sept 2020. AEMO proposes that this should be carried forward as a candidate to progress in 2021</w:t>
            </w:r>
          </w:p>
        </w:tc>
        <w:tc>
          <w:tcPr>
            <w:tcW w:w="3279" w:type="dxa"/>
            <w:tcBorders>
              <w:top w:val="nil"/>
              <w:left w:val="single" w:sz="4" w:space="0" w:color="auto"/>
              <w:bottom w:val="single" w:sz="4" w:space="0" w:color="auto"/>
              <w:right w:val="single" w:sz="4" w:space="0" w:color="auto"/>
            </w:tcBorders>
            <w:shd w:val="clear" w:color="auto" w:fill="C5E0B3" w:themeFill="accent6" w:themeFillTint="66"/>
          </w:tcPr>
          <w:p w14:paraId="5F5A9845" w14:textId="77777777" w:rsidR="00FB3259" w:rsidRPr="00FB3259" w:rsidRDefault="00FB3259" w:rsidP="00FB3259">
            <w:pPr>
              <w:spacing w:after="0" w:line="240" w:lineRule="auto"/>
              <w:rPr>
                <w:rFonts w:ascii="Arial" w:eastAsia="Times New Roman" w:hAnsi="Arial" w:cs="Arial"/>
                <w:sz w:val="16"/>
                <w:szCs w:val="16"/>
                <w:lang w:eastAsia="en-AU"/>
              </w:rPr>
            </w:pPr>
            <w:r w:rsidRPr="00FB3259">
              <w:rPr>
                <w:rFonts w:ascii="Arial" w:eastAsia="Times New Roman" w:hAnsi="Arial" w:cs="Arial"/>
                <w:sz w:val="16"/>
                <w:szCs w:val="16"/>
                <w:lang w:eastAsia="en-AU"/>
              </w:rPr>
              <w:t> </w:t>
            </w:r>
          </w:p>
        </w:tc>
      </w:tr>
      <w:tr w:rsidR="00D5112C" w:rsidRPr="0035120C" w14:paraId="7F59B1F6" w14:textId="77777777" w:rsidTr="00BF3A5F">
        <w:trPr>
          <w:trHeight w:val="922"/>
        </w:trPr>
        <w:tc>
          <w:tcPr>
            <w:tcW w:w="1277"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tcPr>
          <w:p w14:paraId="4C3C2C2B" w14:textId="513879A9" w:rsidR="00D5112C" w:rsidRPr="00D5112C" w:rsidRDefault="00D5112C" w:rsidP="00BF3A5F">
            <w:pPr>
              <w:rPr>
                <w:rFonts w:ascii="Arial" w:eastAsia="Times New Roman" w:hAnsi="Arial" w:cs="Arial"/>
                <w:sz w:val="16"/>
                <w:szCs w:val="16"/>
                <w:lang w:eastAsia="en-AU"/>
              </w:rPr>
            </w:pPr>
            <w:bookmarkStart w:id="3" w:name="_Hlk13473654"/>
            <w:bookmarkStart w:id="4" w:name="_Hlk532452714"/>
            <w:r w:rsidRPr="00D5112C">
              <w:rPr>
                <w:rFonts w:ascii="Arial" w:eastAsia="Times New Roman" w:hAnsi="Arial" w:cs="Arial"/>
                <w:sz w:val="16"/>
                <w:szCs w:val="16"/>
                <w:lang w:eastAsia="en-AU"/>
              </w:rPr>
              <w:t>IN019/20</w:t>
            </w:r>
          </w:p>
        </w:tc>
        <w:tc>
          <w:tcPr>
            <w:tcW w:w="1253" w:type="dxa"/>
            <w:tcBorders>
              <w:top w:val="single" w:sz="4" w:space="0" w:color="auto"/>
              <w:left w:val="nil"/>
              <w:bottom w:val="single" w:sz="4" w:space="0" w:color="auto"/>
              <w:right w:val="single" w:sz="4" w:space="0" w:color="auto"/>
            </w:tcBorders>
            <w:shd w:val="clear" w:color="auto" w:fill="FFE599" w:themeFill="accent4" w:themeFillTint="66"/>
          </w:tcPr>
          <w:p w14:paraId="3B7746F0" w14:textId="7EA01A70" w:rsidR="00D5112C" w:rsidRPr="00D5112C" w:rsidRDefault="00D5112C" w:rsidP="00BF3A5F">
            <w:pPr>
              <w:rPr>
                <w:rFonts w:ascii="Arial" w:eastAsia="Times New Roman" w:hAnsi="Arial" w:cs="Arial"/>
                <w:sz w:val="16"/>
                <w:szCs w:val="16"/>
                <w:lang w:eastAsia="en-AU"/>
              </w:rPr>
            </w:pPr>
            <w:r w:rsidRPr="00D5112C">
              <w:rPr>
                <w:rFonts w:ascii="Arial" w:eastAsia="Times New Roman" w:hAnsi="Arial" w:cs="Arial"/>
                <w:sz w:val="16"/>
                <w:szCs w:val="16"/>
                <w:lang w:eastAsia="en-AU"/>
              </w:rPr>
              <w:t> </w:t>
            </w:r>
          </w:p>
        </w:tc>
        <w:tc>
          <w:tcPr>
            <w:tcW w:w="3689" w:type="dxa"/>
            <w:tcBorders>
              <w:top w:val="single" w:sz="4" w:space="0" w:color="auto"/>
              <w:left w:val="nil"/>
              <w:bottom w:val="single" w:sz="4" w:space="0" w:color="auto"/>
              <w:right w:val="single" w:sz="4" w:space="0" w:color="auto"/>
            </w:tcBorders>
            <w:shd w:val="clear" w:color="auto" w:fill="FFE599" w:themeFill="accent4" w:themeFillTint="66"/>
          </w:tcPr>
          <w:p w14:paraId="69E92C71" w14:textId="13768A40" w:rsidR="00D5112C" w:rsidRPr="00D5112C" w:rsidRDefault="00D5112C" w:rsidP="00BF3A5F">
            <w:pPr>
              <w:rPr>
                <w:rFonts w:ascii="Arial" w:eastAsia="Times New Roman" w:hAnsi="Arial" w:cs="Arial"/>
                <w:sz w:val="16"/>
                <w:szCs w:val="16"/>
                <w:lang w:eastAsia="en-AU"/>
              </w:rPr>
            </w:pPr>
            <w:r w:rsidRPr="00D5112C">
              <w:rPr>
                <w:rFonts w:ascii="Arial" w:eastAsia="Times New Roman" w:hAnsi="Arial" w:cs="Arial"/>
                <w:sz w:val="16"/>
                <w:szCs w:val="16"/>
                <w:lang w:eastAsia="en-AU"/>
              </w:rPr>
              <w:t xml:space="preserve">A PwC found that the calculation process relies on the completion of the Aggregate pipeline allocation (INT772) report, which is automatically produced by AEMO. The INT772 report for August 2019 was prepared on 20 September 2019, resulting in a one (1) business day delay in the production and delivery of the monthly NAF file, which took place on 23 September 2019. Clause 8.11.15 of the NSW/ACT Retail Market Procedures requires AEMO to perform monthly distribution system allocation (DSA) calculations for final settlement by the 15th business day after the end of a month. Initial analysis </w:t>
            </w:r>
            <w:proofErr w:type="gramStart"/>
            <w:r w:rsidRPr="00D5112C">
              <w:rPr>
                <w:rFonts w:ascii="Arial" w:eastAsia="Times New Roman" w:hAnsi="Arial" w:cs="Arial"/>
                <w:sz w:val="16"/>
                <w:szCs w:val="16"/>
                <w:lang w:eastAsia="en-AU"/>
              </w:rPr>
              <w:t>suggest</w:t>
            </w:r>
            <w:proofErr w:type="gramEnd"/>
            <w:r w:rsidRPr="00D5112C">
              <w:rPr>
                <w:rFonts w:ascii="Arial" w:eastAsia="Times New Roman" w:hAnsi="Arial" w:cs="Arial"/>
                <w:sz w:val="16"/>
                <w:szCs w:val="16"/>
                <w:lang w:eastAsia="en-AU"/>
              </w:rPr>
              <w:t xml:space="preserve"> that NSW/ACT Retail Market Procedures to better align NAF delivery timelines requirements to the National Gas Rules (469) and STTM Procedure (7.2.4(c)).</w:t>
            </w:r>
          </w:p>
        </w:tc>
        <w:tc>
          <w:tcPr>
            <w:tcW w:w="1134" w:type="dxa"/>
            <w:tcBorders>
              <w:top w:val="single" w:sz="4" w:space="0" w:color="auto"/>
              <w:left w:val="nil"/>
              <w:bottom w:val="single" w:sz="4" w:space="0" w:color="auto"/>
              <w:right w:val="single" w:sz="4" w:space="0" w:color="auto"/>
            </w:tcBorders>
            <w:shd w:val="clear" w:color="auto" w:fill="FFE599" w:themeFill="accent4" w:themeFillTint="66"/>
            <w:noWrap/>
          </w:tcPr>
          <w:p w14:paraId="315AE14A" w14:textId="64FEB581" w:rsidR="00D5112C" w:rsidRPr="00D5112C" w:rsidRDefault="00D5112C" w:rsidP="00BF3A5F">
            <w:pPr>
              <w:rPr>
                <w:rFonts w:ascii="Arial" w:eastAsia="Times New Roman" w:hAnsi="Arial" w:cs="Arial"/>
                <w:sz w:val="16"/>
                <w:szCs w:val="16"/>
                <w:lang w:eastAsia="en-AU"/>
              </w:rPr>
            </w:pPr>
            <w:r w:rsidRPr="00D5112C">
              <w:rPr>
                <w:rFonts w:ascii="Arial" w:eastAsia="Times New Roman" w:hAnsi="Arial" w:cs="Arial"/>
                <w:sz w:val="16"/>
                <w:szCs w:val="16"/>
                <w:lang w:eastAsia="en-AU"/>
              </w:rPr>
              <w:t>AEMO</w:t>
            </w:r>
          </w:p>
        </w:tc>
        <w:tc>
          <w:tcPr>
            <w:tcW w:w="1134" w:type="dxa"/>
            <w:tcBorders>
              <w:top w:val="single" w:sz="4" w:space="0" w:color="auto"/>
              <w:left w:val="nil"/>
              <w:bottom w:val="single" w:sz="4" w:space="0" w:color="auto"/>
              <w:right w:val="single" w:sz="4" w:space="0" w:color="auto"/>
            </w:tcBorders>
            <w:shd w:val="clear" w:color="auto" w:fill="FFE599" w:themeFill="accent4" w:themeFillTint="66"/>
          </w:tcPr>
          <w:p w14:paraId="06819F7D" w14:textId="1A85F16E" w:rsidR="00D5112C" w:rsidRPr="00D5112C" w:rsidRDefault="00D5112C" w:rsidP="00BF3A5F">
            <w:pPr>
              <w:rPr>
                <w:rFonts w:ascii="Arial" w:eastAsia="Times New Roman" w:hAnsi="Arial" w:cs="Arial"/>
                <w:sz w:val="16"/>
                <w:szCs w:val="16"/>
                <w:lang w:eastAsia="en-AU"/>
              </w:rPr>
            </w:pPr>
            <w:r w:rsidRPr="00D5112C">
              <w:rPr>
                <w:rFonts w:ascii="Arial" w:eastAsia="Times New Roman" w:hAnsi="Arial" w:cs="Arial"/>
                <w:sz w:val="16"/>
                <w:szCs w:val="16"/>
                <w:lang w:eastAsia="en-AU"/>
              </w:rPr>
              <w:t>22/06/2020</w:t>
            </w:r>
          </w:p>
        </w:tc>
        <w:tc>
          <w:tcPr>
            <w:tcW w:w="1276" w:type="dxa"/>
            <w:tcBorders>
              <w:top w:val="nil"/>
              <w:left w:val="nil"/>
              <w:bottom w:val="single" w:sz="4" w:space="0" w:color="auto"/>
              <w:right w:val="single" w:sz="4" w:space="0" w:color="auto"/>
            </w:tcBorders>
            <w:shd w:val="clear" w:color="auto" w:fill="FFE599" w:themeFill="accent4" w:themeFillTint="66"/>
            <w:noWrap/>
          </w:tcPr>
          <w:p w14:paraId="35D03C74" w14:textId="13996FE9" w:rsidR="00D5112C" w:rsidRPr="00D5112C" w:rsidRDefault="00D5112C" w:rsidP="00BF3A5F">
            <w:pPr>
              <w:rPr>
                <w:rFonts w:ascii="Arial" w:eastAsia="Times New Roman" w:hAnsi="Arial" w:cs="Arial"/>
                <w:sz w:val="16"/>
                <w:szCs w:val="16"/>
                <w:lang w:eastAsia="en-AU"/>
              </w:rPr>
            </w:pPr>
            <w:r>
              <w:rPr>
                <w:rFonts w:ascii="Arial" w:eastAsia="Times New Roman" w:hAnsi="Arial" w:cs="Arial"/>
                <w:sz w:val="16"/>
                <w:szCs w:val="16"/>
                <w:lang w:eastAsia="en-AU"/>
              </w:rPr>
              <w:t>NSW/ACT</w:t>
            </w:r>
          </w:p>
        </w:tc>
        <w:tc>
          <w:tcPr>
            <w:tcW w:w="1011" w:type="dxa"/>
            <w:tcBorders>
              <w:top w:val="nil"/>
              <w:left w:val="nil"/>
              <w:bottom w:val="single" w:sz="4" w:space="0" w:color="auto"/>
              <w:right w:val="single" w:sz="4" w:space="0" w:color="auto"/>
            </w:tcBorders>
            <w:shd w:val="clear" w:color="auto" w:fill="FFE599" w:themeFill="accent4" w:themeFillTint="66"/>
            <w:noWrap/>
          </w:tcPr>
          <w:p w14:paraId="10ABF0E8" w14:textId="0A91E6A4" w:rsidR="00D5112C" w:rsidRPr="00D5112C" w:rsidRDefault="00D5112C" w:rsidP="00BF3A5F">
            <w:pPr>
              <w:rPr>
                <w:rFonts w:ascii="Arial" w:eastAsia="Times New Roman" w:hAnsi="Arial" w:cs="Arial"/>
                <w:sz w:val="16"/>
                <w:szCs w:val="16"/>
                <w:lang w:eastAsia="en-AU"/>
              </w:rPr>
            </w:pPr>
            <w:r>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FFE599" w:themeFill="accent4" w:themeFillTint="66"/>
          </w:tcPr>
          <w:p w14:paraId="2F45A1B0" w14:textId="486D51A2" w:rsidR="00D5112C" w:rsidRPr="00D5112C" w:rsidRDefault="00D5112C" w:rsidP="00BF3A5F">
            <w:pPr>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FFE599" w:themeFill="accent4" w:themeFillTint="66"/>
          </w:tcPr>
          <w:p w14:paraId="1D58B9A0" w14:textId="23634A0C" w:rsidR="00D5112C" w:rsidRPr="0035120C" w:rsidRDefault="00D5112C" w:rsidP="00BF3A5F">
            <w:pPr>
              <w:spacing w:after="0" w:line="240" w:lineRule="auto"/>
              <w:rPr>
                <w:rFonts w:ascii="Arial" w:eastAsia="Times New Roman" w:hAnsi="Arial" w:cs="Arial"/>
                <w:strike/>
                <w:color w:val="FF0000"/>
                <w:sz w:val="16"/>
                <w:szCs w:val="16"/>
                <w:lang w:eastAsia="en-AU"/>
              </w:rPr>
            </w:pPr>
            <w:r w:rsidRPr="00510434">
              <w:rPr>
                <w:rFonts w:ascii="Arial" w:eastAsia="Times New Roman" w:hAnsi="Arial" w:cs="Arial"/>
                <w:color w:val="FF0000"/>
                <w:sz w:val="16"/>
                <w:szCs w:val="16"/>
                <w:lang w:eastAsia="en-AU"/>
              </w:rPr>
              <w:t>AEMO proposes that this should be a candidate to progress in 202</w:t>
            </w:r>
            <w:r>
              <w:rPr>
                <w:rFonts w:ascii="Arial" w:eastAsia="Times New Roman" w:hAnsi="Arial" w:cs="Arial"/>
                <w:color w:val="FF0000"/>
                <w:sz w:val="16"/>
                <w:szCs w:val="16"/>
                <w:lang w:eastAsia="en-AU"/>
              </w:rPr>
              <w:t>1</w:t>
            </w:r>
          </w:p>
        </w:tc>
        <w:tc>
          <w:tcPr>
            <w:tcW w:w="3279" w:type="dxa"/>
            <w:tcBorders>
              <w:top w:val="nil"/>
              <w:left w:val="single" w:sz="4" w:space="0" w:color="auto"/>
              <w:bottom w:val="single" w:sz="4" w:space="0" w:color="auto"/>
              <w:right w:val="single" w:sz="4" w:space="0" w:color="auto"/>
            </w:tcBorders>
            <w:shd w:val="clear" w:color="auto" w:fill="FFE599" w:themeFill="accent4" w:themeFillTint="66"/>
          </w:tcPr>
          <w:p w14:paraId="6FD5FD0C" w14:textId="77777777" w:rsidR="00D5112C" w:rsidRPr="0035120C" w:rsidRDefault="00D5112C" w:rsidP="00BF3A5F">
            <w:pPr>
              <w:spacing w:after="0" w:line="240" w:lineRule="auto"/>
              <w:rPr>
                <w:rFonts w:ascii="Arial" w:eastAsia="Times New Roman" w:hAnsi="Arial" w:cs="Arial"/>
                <w:strike/>
                <w:sz w:val="16"/>
                <w:szCs w:val="16"/>
                <w:lang w:eastAsia="en-AU"/>
              </w:rPr>
            </w:pPr>
          </w:p>
        </w:tc>
      </w:tr>
      <w:tr w:rsidR="00510434" w:rsidRPr="0035120C" w14:paraId="4FE83C23" w14:textId="77777777" w:rsidTr="00BF3A5F">
        <w:trPr>
          <w:trHeight w:val="922"/>
        </w:trPr>
        <w:tc>
          <w:tcPr>
            <w:tcW w:w="1277"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tcPr>
          <w:p w14:paraId="43E94B7A" w14:textId="1DE22BF2" w:rsidR="00510434" w:rsidRPr="00510434" w:rsidRDefault="00510434" w:rsidP="00BF3A5F">
            <w:pPr>
              <w:rPr>
                <w:rFonts w:ascii="Arial" w:eastAsia="Times New Roman" w:hAnsi="Arial" w:cs="Arial"/>
                <w:sz w:val="16"/>
                <w:szCs w:val="16"/>
                <w:lang w:eastAsia="en-AU"/>
              </w:rPr>
            </w:pPr>
            <w:r w:rsidRPr="00510434">
              <w:rPr>
                <w:rFonts w:ascii="Arial" w:eastAsia="Times New Roman" w:hAnsi="Arial" w:cs="Arial"/>
                <w:sz w:val="16"/>
                <w:szCs w:val="16"/>
                <w:lang w:eastAsia="en-AU"/>
              </w:rPr>
              <w:t>IN018/20</w:t>
            </w:r>
          </w:p>
        </w:tc>
        <w:tc>
          <w:tcPr>
            <w:tcW w:w="1253" w:type="dxa"/>
            <w:tcBorders>
              <w:top w:val="single" w:sz="4" w:space="0" w:color="auto"/>
              <w:left w:val="nil"/>
              <w:bottom w:val="single" w:sz="4" w:space="0" w:color="auto"/>
              <w:right w:val="single" w:sz="4" w:space="0" w:color="auto"/>
            </w:tcBorders>
            <w:shd w:val="clear" w:color="auto" w:fill="FFE599" w:themeFill="accent4" w:themeFillTint="66"/>
          </w:tcPr>
          <w:p w14:paraId="6801637B" w14:textId="08BC96EB" w:rsidR="00510434" w:rsidRPr="00510434" w:rsidRDefault="00510434" w:rsidP="00BF3A5F">
            <w:pPr>
              <w:rPr>
                <w:rFonts w:ascii="Arial" w:eastAsia="Times New Roman" w:hAnsi="Arial" w:cs="Arial"/>
                <w:sz w:val="16"/>
                <w:szCs w:val="16"/>
                <w:lang w:eastAsia="en-AU"/>
              </w:rPr>
            </w:pPr>
            <w:r w:rsidRPr="00510434">
              <w:rPr>
                <w:rFonts w:ascii="Arial" w:eastAsia="Times New Roman" w:hAnsi="Arial" w:cs="Arial"/>
                <w:sz w:val="16"/>
                <w:szCs w:val="16"/>
                <w:lang w:eastAsia="en-AU"/>
              </w:rPr>
              <w:t> </w:t>
            </w:r>
          </w:p>
        </w:tc>
        <w:tc>
          <w:tcPr>
            <w:tcW w:w="3689" w:type="dxa"/>
            <w:tcBorders>
              <w:top w:val="single" w:sz="4" w:space="0" w:color="auto"/>
              <w:left w:val="nil"/>
              <w:bottom w:val="single" w:sz="4" w:space="0" w:color="auto"/>
              <w:right w:val="single" w:sz="4" w:space="0" w:color="auto"/>
            </w:tcBorders>
            <w:shd w:val="clear" w:color="auto" w:fill="FFE599" w:themeFill="accent4" w:themeFillTint="66"/>
          </w:tcPr>
          <w:p w14:paraId="18524F8F" w14:textId="69BEA34A" w:rsidR="00510434" w:rsidRPr="00510434" w:rsidRDefault="00510434" w:rsidP="00BF3A5F">
            <w:pPr>
              <w:rPr>
                <w:rFonts w:ascii="Arial" w:eastAsia="Times New Roman" w:hAnsi="Arial" w:cs="Arial"/>
                <w:sz w:val="16"/>
                <w:szCs w:val="16"/>
                <w:lang w:eastAsia="en-AU"/>
              </w:rPr>
            </w:pPr>
            <w:r w:rsidRPr="00510434">
              <w:rPr>
                <w:rFonts w:ascii="Arial" w:eastAsia="Times New Roman" w:hAnsi="Arial" w:cs="Arial"/>
                <w:sz w:val="16"/>
                <w:szCs w:val="16"/>
                <w:lang w:eastAsia="en-AU"/>
              </w:rPr>
              <w:t xml:space="preserve">Residual changes that relate to the bundle release program of work targeted for Q4 2021. </w:t>
            </w:r>
          </w:p>
        </w:tc>
        <w:tc>
          <w:tcPr>
            <w:tcW w:w="1134" w:type="dxa"/>
            <w:tcBorders>
              <w:top w:val="single" w:sz="4" w:space="0" w:color="auto"/>
              <w:left w:val="nil"/>
              <w:bottom w:val="single" w:sz="4" w:space="0" w:color="auto"/>
              <w:right w:val="single" w:sz="4" w:space="0" w:color="auto"/>
            </w:tcBorders>
            <w:shd w:val="clear" w:color="auto" w:fill="FFE599" w:themeFill="accent4" w:themeFillTint="66"/>
            <w:noWrap/>
          </w:tcPr>
          <w:p w14:paraId="28C2EDAD" w14:textId="19775AA0" w:rsidR="00510434" w:rsidRPr="00510434" w:rsidRDefault="00510434" w:rsidP="00BF3A5F">
            <w:pPr>
              <w:rPr>
                <w:rFonts w:ascii="Arial" w:eastAsia="Times New Roman" w:hAnsi="Arial" w:cs="Arial"/>
                <w:sz w:val="16"/>
                <w:szCs w:val="16"/>
                <w:lang w:eastAsia="en-AU"/>
              </w:rPr>
            </w:pPr>
            <w:r w:rsidRPr="00510434">
              <w:rPr>
                <w:rFonts w:ascii="Arial" w:eastAsia="Times New Roman" w:hAnsi="Arial" w:cs="Arial"/>
                <w:sz w:val="16"/>
                <w:szCs w:val="16"/>
                <w:lang w:eastAsia="en-AU"/>
              </w:rPr>
              <w:t>AEMO</w:t>
            </w:r>
          </w:p>
        </w:tc>
        <w:tc>
          <w:tcPr>
            <w:tcW w:w="1134" w:type="dxa"/>
            <w:tcBorders>
              <w:top w:val="single" w:sz="4" w:space="0" w:color="auto"/>
              <w:left w:val="nil"/>
              <w:bottom w:val="single" w:sz="4" w:space="0" w:color="auto"/>
              <w:right w:val="single" w:sz="4" w:space="0" w:color="auto"/>
            </w:tcBorders>
            <w:shd w:val="clear" w:color="auto" w:fill="FFE599" w:themeFill="accent4" w:themeFillTint="66"/>
          </w:tcPr>
          <w:p w14:paraId="5924DFAF" w14:textId="12DC7CFA" w:rsidR="00510434" w:rsidRPr="00510434" w:rsidRDefault="00510434" w:rsidP="00BF3A5F">
            <w:pPr>
              <w:rPr>
                <w:rFonts w:ascii="Arial" w:eastAsia="Times New Roman" w:hAnsi="Arial" w:cs="Arial"/>
                <w:sz w:val="16"/>
                <w:szCs w:val="16"/>
                <w:lang w:eastAsia="en-AU"/>
              </w:rPr>
            </w:pPr>
            <w:r w:rsidRPr="00510434">
              <w:rPr>
                <w:rFonts w:ascii="Arial" w:eastAsia="Times New Roman" w:hAnsi="Arial" w:cs="Arial"/>
                <w:sz w:val="16"/>
                <w:szCs w:val="16"/>
                <w:lang w:eastAsia="en-AU"/>
              </w:rPr>
              <w:t>13/07/2020</w:t>
            </w:r>
          </w:p>
        </w:tc>
        <w:tc>
          <w:tcPr>
            <w:tcW w:w="1276" w:type="dxa"/>
            <w:tcBorders>
              <w:top w:val="nil"/>
              <w:left w:val="nil"/>
              <w:bottom w:val="single" w:sz="4" w:space="0" w:color="auto"/>
              <w:right w:val="single" w:sz="4" w:space="0" w:color="auto"/>
            </w:tcBorders>
            <w:shd w:val="clear" w:color="auto" w:fill="FFE599" w:themeFill="accent4" w:themeFillTint="66"/>
            <w:noWrap/>
          </w:tcPr>
          <w:p w14:paraId="76A6349B" w14:textId="3855828D" w:rsidR="00510434" w:rsidRPr="00510434" w:rsidRDefault="00510434" w:rsidP="00BF3A5F">
            <w:pPr>
              <w:rPr>
                <w:rFonts w:ascii="Arial" w:eastAsia="Times New Roman" w:hAnsi="Arial" w:cs="Arial"/>
                <w:sz w:val="16"/>
                <w:szCs w:val="16"/>
                <w:lang w:eastAsia="en-AU"/>
              </w:rPr>
            </w:pPr>
            <w:r>
              <w:rPr>
                <w:rFonts w:ascii="Arial" w:eastAsia="Times New Roman" w:hAnsi="Arial" w:cs="Arial"/>
                <w:sz w:val="16"/>
                <w:szCs w:val="16"/>
                <w:lang w:eastAsia="en-AU"/>
              </w:rPr>
              <w:t>All</w:t>
            </w:r>
          </w:p>
        </w:tc>
        <w:tc>
          <w:tcPr>
            <w:tcW w:w="1011" w:type="dxa"/>
            <w:tcBorders>
              <w:top w:val="nil"/>
              <w:left w:val="nil"/>
              <w:bottom w:val="single" w:sz="4" w:space="0" w:color="auto"/>
              <w:right w:val="single" w:sz="4" w:space="0" w:color="auto"/>
            </w:tcBorders>
            <w:shd w:val="clear" w:color="auto" w:fill="FFE599" w:themeFill="accent4" w:themeFillTint="66"/>
            <w:noWrap/>
          </w:tcPr>
          <w:p w14:paraId="613D1E0F" w14:textId="512FC837" w:rsidR="00510434" w:rsidRPr="00510434" w:rsidRDefault="00510434" w:rsidP="00BF3A5F">
            <w:pPr>
              <w:rPr>
                <w:rFonts w:ascii="Arial" w:eastAsia="Times New Roman" w:hAnsi="Arial" w:cs="Arial"/>
                <w:sz w:val="16"/>
                <w:szCs w:val="16"/>
                <w:lang w:eastAsia="en-AU"/>
              </w:rPr>
            </w:pPr>
            <w:r>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FFE599" w:themeFill="accent4" w:themeFillTint="66"/>
          </w:tcPr>
          <w:p w14:paraId="00B71A1E" w14:textId="24E1A119" w:rsidR="00510434" w:rsidRPr="00510434" w:rsidRDefault="00510434" w:rsidP="00BF3A5F">
            <w:pPr>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FFE599" w:themeFill="accent4" w:themeFillTint="66"/>
          </w:tcPr>
          <w:p w14:paraId="0B719D42" w14:textId="4E74B6EB" w:rsidR="00510434" w:rsidRPr="00510434" w:rsidRDefault="00510434" w:rsidP="00BF3A5F">
            <w:pPr>
              <w:spacing w:after="0" w:line="240" w:lineRule="auto"/>
              <w:rPr>
                <w:rFonts w:ascii="Arial" w:eastAsia="Times New Roman" w:hAnsi="Arial" w:cs="Arial"/>
                <w:color w:val="FF0000"/>
                <w:sz w:val="16"/>
                <w:szCs w:val="16"/>
                <w:lang w:eastAsia="en-AU"/>
              </w:rPr>
            </w:pPr>
            <w:r w:rsidRPr="00510434">
              <w:rPr>
                <w:rFonts w:ascii="Arial" w:eastAsia="Times New Roman" w:hAnsi="Arial" w:cs="Arial"/>
                <w:color w:val="FF0000"/>
                <w:sz w:val="16"/>
                <w:szCs w:val="16"/>
                <w:lang w:eastAsia="en-AU"/>
              </w:rPr>
              <w:t>AEMO proposes that this should be a candidate to progress in 202</w:t>
            </w:r>
            <w:r>
              <w:rPr>
                <w:rFonts w:ascii="Arial" w:eastAsia="Times New Roman" w:hAnsi="Arial" w:cs="Arial"/>
                <w:color w:val="FF0000"/>
                <w:sz w:val="16"/>
                <w:szCs w:val="16"/>
                <w:lang w:eastAsia="en-AU"/>
              </w:rPr>
              <w:t>1</w:t>
            </w:r>
          </w:p>
        </w:tc>
        <w:tc>
          <w:tcPr>
            <w:tcW w:w="3279" w:type="dxa"/>
            <w:tcBorders>
              <w:top w:val="nil"/>
              <w:left w:val="single" w:sz="4" w:space="0" w:color="auto"/>
              <w:bottom w:val="single" w:sz="4" w:space="0" w:color="auto"/>
              <w:right w:val="single" w:sz="4" w:space="0" w:color="auto"/>
            </w:tcBorders>
            <w:shd w:val="clear" w:color="auto" w:fill="FFE599" w:themeFill="accent4" w:themeFillTint="66"/>
          </w:tcPr>
          <w:p w14:paraId="20AAB4D6" w14:textId="77777777" w:rsidR="00510434" w:rsidRPr="0035120C" w:rsidRDefault="00510434" w:rsidP="00BF3A5F">
            <w:pPr>
              <w:spacing w:after="0" w:line="240" w:lineRule="auto"/>
              <w:rPr>
                <w:rFonts w:ascii="Arial" w:eastAsia="Times New Roman" w:hAnsi="Arial" w:cs="Arial"/>
                <w:strike/>
                <w:sz w:val="16"/>
                <w:szCs w:val="16"/>
                <w:lang w:eastAsia="en-AU"/>
              </w:rPr>
            </w:pPr>
          </w:p>
        </w:tc>
      </w:tr>
      <w:tr w:rsidR="00510434" w:rsidRPr="002D4CB1" w14:paraId="32005C78" w14:textId="77777777" w:rsidTr="00BF3A5F">
        <w:trPr>
          <w:trHeight w:val="922"/>
        </w:trPr>
        <w:tc>
          <w:tcPr>
            <w:tcW w:w="1277" w:type="dxa"/>
            <w:tcBorders>
              <w:top w:val="nil"/>
              <w:left w:val="single" w:sz="4" w:space="0" w:color="auto"/>
              <w:bottom w:val="single" w:sz="4" w:space="0" w:color="auto"/>
              <w:right w:val="single" w:sz="4" w:space="0" w:color="auto"/>
            </w:tcBorders>
            <w:shd w:val="clear" w:color="auto" w:fill="FFE599" w:themeFill="accent4" w:themeFillTint="66"/>
            <w:noWrap/>
          </w:tcPr>
          <w:p w14:paraId="5E74AC51" w14:textId="11AC8E8A" w:rsidR="00510434" w:rsidRPr="002D4CB1" w:rsidRDefault="00510434" w:rsidP="00BF3A5F">
            <w:pPr>
              <w:rPr>
                <w:rFonts w:ascii="Arial" w:eastAsia="Times New Roman" w:hAnsi="Arial" w:cs="Arial"/>
                <w:sz w:val="16"/>
                <w:szCs w:val="16"/>
                <w:lang w:eastAsia="en-AU"/>
              </w:rPr>
            </w:pPr>
            <w:r w:rsidRPr="002D4CB1">
              <w:rPr>
                <w:rFonts w:ascii="Arial" w:eastAsia="Times New Roman" w:hAnsi="Arial" w:cs="Arial"/>
                <w:sz w:val="16"/>
                <w:szCs w:val="16"/>
                <w:lang w:eastAsia="en-AU"/>
              </w:rPr>
              <w:t>IN014/20</w:t>
            </w:r>
          </w:p>
        </w:tc>
        <w:tc>
          <w:tcPr>
            <w:tcW w:w="1253" w:type="dxa"/>
            <w:tcBorders>
              <w:top w:val="nil"/>
              <w:left w:val="nil"/>
              <w:bottom w:val="single" w:sz="4" w:space="0" w:color="auto"/>
              <w:right w:val="single" w:sz="4" w:space="0" w:color="auto"/>
            </w:tcBorders>
            <w:shd w:val="clear" w:color="auto" w:fill="FFE599" w:themeFill="accent4" w:themeFillTint="66"/>
          </w:tcPr>
          <w:p w14:paraId="3D038E52" w14:textId="77777777" w:rsidR="00510434" w:rsidRPr="002D4CB1" w:rsidRDefault="00510434" w:rsidP="00BF3A5F">
            <w:pPr>
              <w:rPr>
                <w:rFonts w:ascii="Arial" w:eastAsia="Times New Roman" w:hAnsi="Arial" w:cs="Arial"/>
                <w:sz w:val="16"/>
                <w:szCs w:val="16"/>
                <w:lang w:eastAsia="en-AU"/>
              </w:rPr>
            </w:pPr>
          </w:p>
        </w:tc>
        <w:tc>
          <w:tcPr>
            <w:tcW w:w="3689" w:type="dxa"/>
            <w:tcBorders>
              <w:top w:val="nil"/>
              <w:left w:val="nil"/>
              <w:bottom w:val="single" w:sz="4" w:space="0" w:color="auto"/>
              <w:right w:val="single" w:sz="4" w:space="0" w:color="auto"/>
            </w:tcBorders>
            <w:shd w:val="clear" w:color="auto" w:fill="FFE599" w:themeFill="accent4" w:themeFillTint="66"/>
          </w:tcPr>
          <w:p w14:paraId="4C77B309" w14:textId="23E4F7FC" w:rsidR="00510434" w:rsidRPr="002D4CB1" w:rsidRDefault="00510434" w:rsidP="00BF3A5F">
            <w:pPr>
              <w:rPr>
                <w:rFonts w:ascii="Arial" w:eastAsia="Times New Roman" w:hAnsi="Arial" w:cs="Arial"/>
                <w:sz w:val="16"/>
                <w:szCs w:val="16"/>
                <w:lang w:eastAsia="en-AU"/>
              </w:rPr>
            </w:pPr>
            <w:r w:rsidRPr="002D4CB1">
              <w:rPr>
                <w:rFonts w:ascii="Arial" w:eastAsia="Times New Roman" w:hAnsi="Arial" w:cs="Arial"/>
                <w:sz w:val="16"/>
                <w:szCs w:val="16"/>
                <w:lang w:eastAsia="en-AU"/>
              </w:rPr>
              <w:t xml:space="preserve">Clause 2.9.7 (Metered supply points) of the RMP requests that distributor must calculate the total number of metered supply points and send that information to AEMO. The use of the term “metered” needs further clarity in terms of whether “metered” includes counting supply points where the meter is connected to an upstand, however the inlet that allows gas to flow from the meter to the fitting lines in plugged hence the gas doesn’t flow.  The total number of metered supply points supports AEMO cost allocation process. </w:t>
            </w:r>
          </w:p>
        </w:tc>
        <w:tc>
          <w:tcPr>
            <w:tcW w:w="1134" w:type="dxa"/>
            <w:tcBorders>
              <w:top w:val="nil"/>
              <w:left w:val="nil"/>
              <w:bottom w:val="single" w:sz="4" w:space="0" w:color="auto"/>
              <w:right w:val="single" w:sz="4" w:space="0" w:color="auto"/>
            </w:tcBorders>
            <w:shd w:val="clear" w:color="auto" w:fill="FFE599" w:themeFill="accent4" w:themeFillTint="66"/>
            <w:noWrap/>
          </w:tcPr>
          <w:p w14:paraId="271C328B" w14:textId="220A4CB3" w:rsidR="00510434" w:rsidRPr="002D4CB1" w:rsidRDefault="00510434" w:rsidP="00BF3A5F">
            <w:pPr>
              <w:rPr>
                <w:rFonts w:ascii="Arial" w:eastAsia="Times New Roman" w:hAnsi="Arial" w:cs="Arial"/>
                <w:sz w:val="16"/>
                <w:szCs w:val="16"/>
                <w:lang w:eastAsia="en-AU"/>
              </w:rPr>
            </w:pPr>
            <w:r w:rsidRPr="002D4CB1">
              <w:rPr>
                <w:rFonts w:ascii="Arial" w:eastAsia="Times New Roman" w:hAnsi="Arial" w:cs="Arial"/>
                <w:sz w:val="16"/>
                <w:szCs w:val="16"/>
                <w:lang w:eastAsia="en-AU"/>
              </w:rPr>
              <w:t>AEMO</w:t>
            </w:r>
          </w:p>
        </w:tc>
        <w:tc>
          <w:tcPr>
            <w:tcW w:w="1134" w:type="dxa"/>
            <w:tcBorders>
              <w:top w:val="nil"/>
              <w:left w:val="nil"/>
              <w:bottom w:val="single" w:sz="4" w:space="0" w:color="auto"/>
              <w:right w:val="single" w:sz="4" w:space="0" w:color="auto"/>
            </w:tcBorders>
            <w:shd w:val="clear" w:color="auto" w:fill="FFE599" w:themeFill="accent4" w:themeFillTint="66"/>
          </w:tcPr>
          <w:p w14:paraId="7FCBC2E7" w14:textId="002D33D1" w:rsidR="00510434" w:rsidRPr="002D4CB1" w:rsidRDefault="00510434" w:rsidP="00BF3A5F">
            <w:pPr>
              <w:rPr>
                <w:rFonts w:ascii="Arial" w:eastAsia="Times New Roman" w:hAnsi="Arial" w:cs="Arial"/>
                <w:sz w:val="16"/>
                <w:szCs w:val="16"/>
                <w:lang w:eastAsia="en-AU"/>
              </w:rPr>
            </w:pPr>
            <w:r w:rsidRPr="002D4CB1">
              <w:rPr>
                <w:rFonts w:ascii="Arial" w:eastAsia="Times New Roman" w:hAnsi="Arial" w:cs="Arial"/>
                <w:sz w:val="16"/>
                <w:szCs w:val="16"/>
                <w:lang w:eastAsia="en-AU"/>
              </w:rPr>
              <w:t>4/03/2020</w:t>
            </w:r>
          </w:p>
        </w:tc>
        <w:tc>
          <w:tcPr>
            <w:tcW w:w="1276" w:type="dxa"/>
            <w:tcBorders>
              <w:top w:val="nil"/>
              <w:left w:val="nil"/>
              <w:bottom w:val="single" w:sz="4" w:space="0" w:color="auto"/>
              <w:right w:val="single" w:sz="4" w:space="0" w:color="auto"/>
            </w:tcBorders>
            <w:shd w:val="clear" w:color="auto" w:fill="FFE599" w:themeFill="accent4" w:themeFillTint="66"/>
            <w:noWrap/>
          </w:tcPr>
          <w:p w14:paraId="470111E7" w14:textId="3A868742" w:rsidR="00510434" w:rsidRPr="002D4CB1" w:rsidRDefault="00510434" w:rsidP="00BF3A5F">
            <w:pPr>
              <w:spacing w:after="0" w:line="240" w:lineRule="auto"/>
              <w:rPr>
                <w:rFonts w:ascii="Arial" w:eastAsia="Times New Roman" w:hAnsi="Arial" w:cs="Arial"/>
                <w:sz w:val="16"/>
                <w:szCs w:val="16"/>
                <w:lang w:eastAsia="en-AU"/>
              </w:rPr>
            </w:pPr>
            <w:r w:rsidRPr="002D4CB1">
              <w:rPr>
                <w:rFonts w:ascii="Arial" w:eastAsia="Times New Roman" w:hAnsi="Arial" w:cs="Arial"/>
                <w:sz w:val="16"/>
                <w:szCs w:val="16"/>
                <w:lang w:eastAsia="en-AU"/>
              </w:rPr>
              <w:t>VIC and QLD</w:t>
            </w:r>
          </w:p>
        </w:tc>
        <w:tc>
          <w:tcPr>
            <w:tcW w:w="1011" w:type="dxa"/>
            <w:tcBorders>
              <w:top w:val="nil"/>
              <w:left w:val="nil"/>
              <w:bottom w:val="single" w:sz="4" w:space="0" w:color="auto"/>
              <w:right w:val="single" w:sz="4" w:space="0" w:color="auto"/>
            </w:tcBorders>
            <w:shd w:val="clear" w:color="auto" w:fill="FFE599" w:themeFill="accent4" w:themeFillTint="66"/>
            <w:noWrap/>
          </w:tcPr>
          <w:p w14:paraId="0F1899AC" w14:textId="28E9B271" w:rsidR="00510434" w:rsidRPr="002D4CB1" w:rsidRDefault="00510434" w:rsidP="00BF3A5F">
            <w:pPr>
              <w:rPr>
                <w:rFonts w:ascii="Arial" w:eastAsia="Times New Roman" w:hAnsi="Arial" w:cs="Arial"/>
                <w:sz w:val="16"/>
                <w:szCs w:val="16"/>
                <w:lang w:eastAsia="en-AU"/>
              </w:rPr>
            </w:pPr>
            <w:r w:rsidRPr="002D4CB1">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FFE599" w:themeFill="accent4" w:themeFillTint="66"/>
          </w:tcPr>
          <w:p w14:paraId="3DCC0B4A" w14:textId="0DD49B88" w:rsidR="00510434" w:rsidRPr="002D4CB1" w:rsidRDefault="00510434" w:rsidP="00BF3A5F">
            <w:pPr>
              <w:spacing w:after="0" w:line="240" w:lineRule="auto"/>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FFE599" w:themeFill="accent4" w:themeFillTint="66"/>
          </w:tcPr>
          <w:p w14:paraId="57D9EB60" w14:textId="549A9D64" w:rsidR="00510434" w:rsidRPr="002D4CB1" w:rsidRDefault="00510434" w:rsidP="00BF3A5F">
            <w:pPr>
              <w:spacing w:after="0" w:line="240" w:lineRule="auto"/>
              <w:rPr>
                <w:rFonts w:ascii="Arial" w:eastAsia="Times New Roman" w:hAnsi="Arial" w:cs="Arial"/>
                <w:color w:val="FF0000"/>
                <w:sz w:val="16"/>
                <w:szCs w:val="16"/>
                <w:lang w:eastAsia="en-AU"/>
              </w:rPr>
            </w:pPr>
            <w:r w:rsidRPr="002D4CB1">
              <w:rPr>
                <w:rFonts w:ascii="Arial" w:eastAsia="Times New Roman" w:hAnsi="Arial" w:cs="Arial"/>
                <w:color w:val="FF0000"/>
                <w:sz w:val="16"/>
                <w:szCs w:val="16"/>
                <w:lang w:eastAsia="en-AU"/>
              </w:rPr>
              <w:t>AEMO proposes that this should be a candidate to progress in 2021</w:t>
            </w:r>
          </w:p>
        </w:tc>
        <w:tc>
          <w:tcPr>
            <w:tcW w:w="3279" w:type="dxa"/>
            <w:tcBorders>
              <w:top w:val="nil"/>
              <w:left w:val="single" w:sz="4" w:space="0" w:color="auto"/>
              <w:bottom w:val="single" w:sz="4" w:space="0" w:color="auto"/>
              <w:right w:val="single" w:sz="4" w:space="0" w:color="auto"/>
            </w:tcBorders>
            <w:shd w:val="clear" w:color="auto" w:fill="FFE599" w:themeFill="accent4" w:themeFillTint="66"/>
          </w:tcPr>
          <w:p w14:paraId="5E27A561" w14:textId="77777777" w:rsidR="00510434" w:rsidRPr="002D4CB1" w:rsidRDefault="00510434" w:rsidP="00BF3A5F">
            <w:pPr>
              <w:spacing w:after="0" w:line="240" w:lineRule="auto"/>
              <w:rPr>
                <w:rFonts w:ascii="Arial" w:eastAsia="Times New Roman" w:hAnsi="Arial" w:cs="Arial"/>
                <w:sz w:val="16"/>
                <w:szCs w:val="16"/>
                <w:lang w:eastAsia="en-AU"/>
              </w:rPr>
            </w:pPr>
          </w:p>
        </w:tc>
      </w:tr>
      <w:tr w:rsidR="00D5112C" w:rsidRPr="002D4CB1" w14:paraId="4B404BAF" w14:textId="77777777" w:rsidTr="00BF3A5F">
        <w:trPr>
          <w:trHeight w:val="922"/>
        </w:trPr>
        <w:tc>
          <w:tcPr>
            <w:tcW w:w="1277" w:type="dxa"/>
            <w:tcBorders>
              <w:top w:val="nil"/>
              <w:left w:val="single" w:sz="4" w:space="0" w:color="auto"/>
              <w:bottom w:val="single" w:sz="4" w:space="0" w:color="auto"/>
              <w:right w:val="single" w:sz="4" w:space="0" w:color="auto"/>
            </w:tcBorders>
            <w:shd w:val="clear" w:color="auto" w:fill="FFE599" w:themeFill="accent4" w:themeFillTint="66"/>
            <w:noWrap/>
          </w:tcPr>
          <w:p w14:paraId="663C43CA" w14:textId="70585A56" w:rsidR="00D5112C" w:rsidRPr="002D4CB1" w:rsidRDefault="00D5112C" w:rsidP="00BF3A5F">
            <w:pPr>
              <w:rPr>
                <w:rFonts w:ascii="Arial" w:eastAsia="Times New Roman" w:hAnsi="Arial" w:cs="Arial"/>
                <w:sz w:val="16"/>
                <w:szCs w:val="16"/>
                <w:lang w:eastAsia="en-AU"/>
              </w:rPr>
            </w:pPr>
            <w:r w:rsidRPr="002D4CB1">
              <w:rPr>
                <w:rFonts w:ascii="Arial" w:eastAsia="Times New Roman" w:hAnsi="Arial" w:cs="Arial"/>
                <w:sz w:val="16"/>
                <w:szCs w:val="16"/>
                <w:lang w:eastAsia="en-AU"/>
              </w:rPr>
              <w:t>IN000/</w:t>
            </w:r>
            <w:r w:rsidR="005003F9">
              <w:rPr>
                <w:rFonts w:ascii="Arial" w:eastAsia="Times New Roman" w:hAnsi="Arial" w:cs="Arial"/>
                <w:sz w:val="16"/>
                <w:szCs w:val="16"/>
                <w:lang w:eastAsia="en-AU"/>
              </w:rPr>
              <w:t>00</w:t>
            </w:r>
            <w:r w:rsidR="00E91EF8" w:rsidRPr="002D4CB1">
              <w:rPr>
                <w:rFonts w:ascii="Arial" w:eastAsia="Times New Roman" w:hAnsi="Arial" w:cs="Arial"/>
                <w:sz w:val="16"/>
                <w:szCs w:val="16"/>
                <w:lang w:eastAsia="en-AU"/>
              </w:rPr>
              <w:t>W</w:t>
            </w:r>
          </w:p>
        </w:tc>
        <w:tc>
          <w:tcPr>
            <w:tcW w:w="1253" w:type="dxa"/>
            <w:tcBorders>
              <w:top w:val="nil"/>
              <w:left w:val="nil"/>
              <w:bottom w:val="single" w:sz="4" w:space="0" w:color="auto"/>
              <w:right w:val="single" w:sz="4" w:space="0" w:color="auto"/>
            </w:tcBorders>
            <w:shd w:val="clear" w:color="auto" w:fill="FFE599" w:themeFill="accent4" w:themeFillTint="66"/>
          </w:tcPr>
          <w:p w14:paraId="310197A4" w14:textId="77777777" w:rsidR="00D5112C" w:rsidRPr="002D4CB1" w:rsidRDefault="00D5112C" w:rsidP="00BF3A5F">
            <w:pPr>
              <w:rPr>
                <w:rFonts w:ascii="Arial" w:eastAsia="Times New Roman" w:hAnsi="Arial" w:cs="Arial"/>
                <w:sz w:val="16"/>
                <w:szCs w:val="16"/>
                <w:lang w:eastAsia="en-AU"/>
              </w:rPr>
            </w:pPr>
          </w:p>
        </w:tc>
        <w:tc>
          <w:tcPr>
            <w:tcW w:w="3689" w:type="dxa"/>
            <w:tcBorders>
              <w:top w:val="nil"/>
              <w:left w:val="nil"/>
              <w:bottom w:val="single" w:sz="4" w:space="0" w:color="auto"/>
              <w:right w:val="single" w:sz="4" w:space="0" w:color="auto"/>
            </w:tcBorders>
            <w:shd w:val="clear" w:color="auto" w:fill="FFE599" w:themeFill="accent4" w:themeFillTint="66"/>
          </w:tcPr>
          <w:p w14:paraId="252340B4" w14:textId="2C804E7F" w:rsidR="00D5112C" w:rsidRPr="002D4CB1" w:rsidRDefault="00D5112C" w:rsidP="00BF3A5F">
            <w:pPr>
              <w:rPr>
                <w:rFonts w:ascii="Arial" w:eastAsia="Times New Roman" w:hAnsi="Arial" w:cs="Arial"/>
                <w:sz w:val="16"/>
                <w:szCs w:val="16"/>
                <w:lang w:eastAsia="en-AU"/>
              </w:rPr>
            </w:pPr>
            <w:r w:rsidRPr="002D4CB1">
              <w:rPr>
                <w:rFonts w:ascii="Arial" w:eastAsia="Times New Roman" w:hAnsi="Arial" w:cs="Arial"/>
                <w:sz w:val="16"/>
                <w:szCs w:val="16"/>
                <w:lang w:eastAsia="en-AU"/>
              </w:rPr>
              <w:t>Reviewing the Anticipated Annual Consumption’ for WA basic meters</w:t>
            </w:r>
            <w:r w:rsidR="00E91EF8" w:rsidRPr="002D4CB1">
              <w:rPr>
                <w:rFonts w:ascii="Arial" w:eastAsia="Times New Roman" w:hAnsi="Arial" w:cs="Arial"/>
                <w:sz w:val="16"/>
                <w:szCs w:val="16"/>
                <w:lang w:eastAsia="en-AU"/>
              </w:rPr>
              <w:t>. This was a recommendation from the WA profile report presented at the GRCF meeting in Aug 2020.</w:t>
            </w:r>
          </w:p>
        </w:tc>
        <w:tc>
          <w:tcPr>
            <w:tcW w:w="1134" w:type="dxa"/>
            <w:tcBorders>
              <w:top w:val="nil"/>
              <w:left w:val="nil"/>
              <w:bottom w:val="single" w:sz="4" w:space="0" w:color="auto"/>
              <w:right w:val="single" w:sz="4" w:space="0" w:color="auto"/>
            </w:tcBorders>
            <w:shd w:val="clear" w:color="auto" w:fill="FFE599" w:themeFill="accent4" w:themeFillTint="66"/>
            <w:noWrap/>
          </w:tcPr>
          <w:p w14:paraId="5475EFDD" w14:textId="70792A2A" w:rsidR="00D5112C" w:rsidRPr="002D4CB1" w:rsidRDefault="00E91EF8" w:rsidP="00BF3A5F">
            <w:pPr>
              <w:rPr>
                <w:rFonts w:ascii="Arial" w:eastAsia="Times New Roman" w:hAnsi="Arial" w:cs="Arial"/>
                <w:sz w:val="16"/>
                <w:szCs w:val="16"/>
                <w:lang w:eastAsia="en-AU"/>
              </w:rPr>
            </w:pPr>
            <w:r w:rsidRPr="002D4CB1">
              <w:rPr>
                <w:rFonts w:ascii="Arial" w:eastAsia="Times New Roman" w:hAnsi="Arial" w:cs="Arial"/>
                <w:sz w:val="16"/>
                <w:szCs w:val="16"/>
                <w:lang w:eastAsia="en-AU"/>
              </w:rPr>
              <w:t>GRCF</w:t>
            </w:r>
          </w:p>
        </w:tc>
        <w:tc>
          <w:tcPr>
            <w:tcW w:w="1134" w:type="dxa"/>
            <w:tcBorders>
              <w:top w:val="nil"/>
              <w:left w:val="nil"/>
              <w:bottom w:val="single" w:sz="4" w:space="0" w:color="auto"/>
              <w:right w:val="single" w:sz="4" w:space="0" w:color="auto"/>
            </w:tcBorders>
            <w:shd w:val="clear" w:color="auto" w:fill="FFE599" w:themeFill="accent4" w:themeFillTint="66"/>
          </w:tcPr>
          <w:p w14:paraId="4B7FCD26" w14:textId="352AF4A1" w:rsidR="00D5112C" w:rsidRPr="002D4CB1" w:rsidRDefault="00E91EF8" w:rsidP="00BF3A5F">
            <w:pPr>
              <w:rPr>
                <w:rFonts w:ascii="Arial" w:eastAsia="Times New Roman" w:hAnsi="Arial" w:cs="Arial"/>
                <w:sz w:val="16"/>
                <w:szCs w:val="16"/>
                <w:lang w:eastAsia="en-AU"/>
              </w:rPr>
            </w:pPr>
            <w:r w:rsidRPr="002D4CB1">
              <w:rPr>
                <w:rFonts w:ascii="Arial" w:eastAsia="Times New Roman" w:hAnsi="Arial" w:cs="Arial"/>
                <w:sz w:val="16"/>
                <w:szCs w:val="16"/>
                <w:lang w:eastAsia="en-AU"/>
              </w:rPr>
              <w:t>17/09/2020</w:t>
            </w:r>
          </w:p>
        </w:tc>
        <w:tc>
          <w:tcPr>
            <w:tcW w:w="1276" w:type="dxa"/>
            <w:tcBorders>
              <w:top w:val="nil"/>
              <w:left w:val="nil"/>
              <w:bottom w:val="single" w:sz="4" w:space="0" w:color="auto"/>
              <w:right w:val="single" w:sz="4" w:space="0" w:color="auto"/>
            </w:tcBorders>
            <w:shd w:val="clear" w:color="auto" w:fill="FFE599" w:themeFill="accent4" w:themeFillTint="66"/>
            <w:noWrap/>
          </w:tcPr>
          <w:p w14:paraId="00EDF8CF" w14:textId="73120A40" w:rsidR="00D5112C" w:rsidRPr="002D4CB1" w:rsidRDefault="00E91EF8" w:rsidP="00BF3A5F">
            <w:pPr>
              <w:spacing w:after="0" w:line="240" w:lineRule="auto"/>
              <w:rPr>
                <w:rFonts w:ascii="Arial" w:eastAsia="Times New Roman" w:hAnsi="Arial" w:cs="Arial"/>
                <w:sz w:val="16"/>
                <w:szCs w:val="16"/>
                <w:lang w:eastAsia="en-AU"/>
              </w:rPr>
            </w:pPr>
            <w:r w:rsidRPr="002D4CB1">
              <w:rPr>
                <w:rFonts w:ascii="Arial" w:eastAsia="Times New Roman" w:hAnsi="Arial" w:cs="Arial"/>
                <w:sz w:val="16"/>
                <w:szCs w:val="16"/>
                <w:lang w:eastAsia="en-AU"/>
              </w:rPr>
              <w:t>WA</w:t>
            </w:r>
          </w:p>
        </w:tc>
        <w:tc>
          <w:tcPr>
            <w:tcW w:w="1011" w:type="dxa"/>
            <w:tcBorders>
              <w:top w:val="nil"/>
              <w:left w:val="nil"/>
              <w:bottom w:val="single" w:sz="4" w:space="0" w:color="auto"/>
              <w:right w:val="single" w:sz="4" w:space="0" w:color="auto"/>
            </w:tcBorders>
            <w:shd w:val="clear" w:color="auto" w:fill="FFE599" w:themeFill="accent4" w:themeFillTint="66"/>
            <w:noWrap/>
          </w:tcPr>
          <w:p w14:paraId="446ED40C" w14:textId="77777777" w:rsidR="00D5112C" w:rsidRPr="002D4CB1" w:rsidRDefault="00D5112C" w:rsidP="00BF3A5F">
            <w:pPr>
              <w:rPr>
                <w:rFonts w:ascii="Arial" w:eastAsia="Times New Roman" w:hAnsi="Arial" w:cs="Arial"/>
                <w:sz w:val="16"/>
                <w:szCs w:val="16"/>
                <w:lang w:eastAsia="en-AU"/>
              </w:rPr>
            </w:pPr>
          </w:p>
        </w:tc>
        <w:tc>
          <w:tcPr>
            <w:tcW w:w="3950" w:type="dxa"/>
            <w:tcBorders>
              <w:top w:val="nil"/>
              <w:left w:val="nil"/>
              <w:bottom w:val="single" w:sz="4" w:space="0" w:color="auto"/>
              <w:right w:val="single" w:sz="4" w:space="0" w:color="auto"/>
            </w:tcBorders>
            <w:shd w:val="clear" w:color="auto" w:fill="FFE599" w:themeFill="accent4" w:themeFillTint="66"/>
          </w:tcPr>
          <w:p w14:paraId="6AC9A8B3" w14:textId="305F6C93" w:rsidR="00D5112C" w:rsidRPr="002D4CB1" w:rsidRDefault="00D5112C" w:rsidP="00BF3A5F">
            <w:pPr>
              <w:spacing w:after="0" w:line="240" w:lineRule="auto"/>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FFE599" w:themeFill="accent4" w:themeFillTint="66"/>
          </w:tcPr>
          <w:p w14:paraId="5559C640" w14:textId="031440D1" w:rsidR="00D5112C" w:rsidRPr="002D4CB1" w:rsidRDefault="00D5112C" w:rsidP="00BF3A5F">
            <w:pPr>
              <w:spacing w:after="0" w:line="240" w:lineRule="auto"/>
              <w:rPr>
                <w:rFonts w:ascii="Arial" w:eastAsia="Times New Roman" w:hAnsi="Arial" w:cs="Arial"/>
                <w:color w:val="FF0000"/>
                <w:sz w:val="16"/>
                <w:szCs w:val="16"/>
                <w:lang w:eastAsia="en-AU"/>
              </w:rPr>
            </w:pPr>
            <w:r w:rsidRPr="002D4CB1">
              <w:rPr>
                <w:rFonts w:ascii="Arial" w:eastAsia="Times New Roman" w:hAnsi="Arial" w:cs="Arial"/>
                <w:color w:val="FF0000"/>
                <w:sz w:val="16"/>
                <w:szCs w:val="16"/>
                <w:lang w:eastAsia="en-AU"/>
              </w:rPr>
              <w:t>AEMO proposes that this should be a candidate to progress in 2021. If the GRCF supports this proposal, AEMO to assign Issue Number and add this initiative to the register</w:t>
            </w:r>
          </w:p>
        </w:tc>
        <w:tc>
          <w:tcPr>
            <w:tcW w:w="3279" w:type="dxa"/>
            <w:tcBorders>
              <w:top w:val="nil"/>
              <w:left w:val="single" w:sz="4" w:space="0" w:color="auto"/>
              <w:bottom w:val="single" w:sz="4" w:space="0" w:color="auto"/>
              <w:right w:val="single" w:sz="4" w:space="0" w:color="auto"/>
            </w:tcBorders>
            <w:shd w:val="clear" w:color="auto" w:fill="FFE599" w:themeFill="accent4" w:themeFillTint="66"/>
          </w:tcPr>
          <w:p w14:paraId="70175C64" w14:textId="77777777" w:rsidR="00D5112C" w:rsidRPr="002D4CB1" w:rsidRDefault="00D5112C" w:rsidP="00BF3A5F">
            <w:pPr>
              <w:spacing w:after="0" w:line="240" w:lineRule="auto"/>
              <w:rPr>
                <w:rFonts w:ascii="Arial" w:eastAsia="Times New Roman" w:hAnsi="Arial" w:cs="Arial"/>
                <w:sz w:val="16"/>
                <w:szCs w:val="16"/>
                <w:lang w:eastAsia="en-AU"/>
              </w:rPr>
            </w:pPr>
          </w:p>
        </w:tc>
      </w:tr>
      <w:tr w:rsidR="00E91EF8" w:rsidRPr="00BF3A5F" w14:paraId="1B6EED57" w14:textId="77777777" w:rsidTr="00BF3A5F">
        <w:trPr>
          <w:trHeight w:val="922"/>
        </w:trPr>
        <w:tc>
          <w:tcPr>
            <w:tcW w:w="1277" w:type="dxa"/>
            <w:tcBorders>
              <w:top w:val="nil"/>
              <w:left w:val="single" w:sz="4" w:space="0" w:color="auto"/>
              <w:bottom w:val="single" w:sz="4" w:space="0" w:color="auto"/>
              <w:right w:val="single" w:sz="4" w:space="0" w:color="auto"/>
            </w:tcBorders>
            <w:shd w:val="clear" w:color="auto" w:fill="FFE599" w:themeFill="accent4" w:themeFillTint="66"/>
            <w:noWrap/>
          </w:tcPr>
          <w:p w14:paraId="34F2E9C0" w14:textId="6D3753D5" w:rsidR="00E91EF8" w:rsidRPr="00BF3A5F" w:rsidRDefault="00E91EF8" w:rsidP="00BF3A5F">
            <w:pPr>
              <w:rPr>
                <w:rFonts w:ascii="Arial" w:eastAsia="Times New Roman" w:hAnsi="Arial" w:cs="Arial"/>
                <w:sz w:val="16"/>
                <w:szCs w:val="16"/>
                <w:lang w:eastAsia="en-AU"/>
              </w:rPr>
            </w:pPr>
            <w:r w:rsidRPr="00BF3A5F">
              <w:rPr>
                <w:rFonts w:ascii="Arial" w:eastAsia="Times New Roman" w:hAnsi="Arial" w:cs="Arial"/>
                <w:sz w:val="16"/>
                <w:szCs w:val="16"/>
                <w:lang w:eastAsia="en-AU"/>
              </w:rPr>
              <w:t>IN000/</w:t>
            </w:r>
            <w:r w:rsidR="005003F9">
              <w:rPr>
                <w:rFonts w:ascii="Arial" w:eastAsia="Times New Roman" w:hAnsi="Arial" w:cs="Arial"/>
                <w:sz w:val="16"/>
                <w:szCs w:val="16"/>
                <w:lang w:eastAsia="en-AU"/>
              </w:rPr>
              <w:t>00</w:t>
            </w:r>
            <w:r w:rsidRPr="00BF3A5F">
              <w:rPr>
                <w:rFonts w:ascii="Arial" w:eastAsia="Times New Roman" w:hAnsi="Arial" w:cs="Arial"/>
                <w:sz w:val="16"/>
                <w:szCs w:val="16"/>
                <w:lang w:eastAsia="en-AU"/>
              </w:rPr>
              <w:t>W</w:t>
            </w:r>
          </w:p>
        </w:tc>
        <w:tc>
          <w:tcPr>
            <w:tcW w:w="1253" w:type="dxa"/>
            <w:tcBorders>
              <w:top w:val="nil"/>
              <w:left w:val="nil"/>
              <w:bottom w:val="single" w:sz="4" w:space="0" w:color="auto"/>
              <w:right w:val="single" w:sz="4" w:space="0" w:color="auto"/>
            </w:tcBorders>
            <w:shd w:val="clear" w:color="auto" w:fill="FFE599" w:themeFill="accent4" w:themeFillTint="66"/>
          </w:tcPr>
          <w:p w14:paraId="65FE2830" w14:textId="77777777" w:rsidR="00E91EF8" w:rsidRPr="00BF3A5F" w:rsidRDefault="00E91EF8" w:rsidP="00BF3A5F">
            <w:pPr>
              <w:rPr>
                <w:rFonts w:ascii="Arial" w:eastAsia="Times New Roman" w:hAnsi="Arial" w:cs="Arial"/>
                <w:sz w:val="16"/>
                <w:szCs w:val="16"/>
                <w:lang w:eastAsia="en-AU"/>
              </w:rPr>
            </w:pPr>
          </w:p>
        </w:tc>
        <w:tc>
          <w:tcPr>
            <w:tcW w:w="3689" w:type="dxa"/>
            <w:tcBorders>
              <w:top w:val="nil"/>
              <w:left w:val="nil"/>
              <w:bottom w:val="single" w:sz="4" w:space="0" w:color="auto"/>
              <w:right w:val="single" w:sz="4" w:space="0" w:color="auto"/>
            </w:tcBorders>
            <w:shd w:val="clear" w:color="auto" w:fill="FFE599" w:themeFill="accent4" w:themeFillTint="66"/>
          </w:tcPr>
          <w:p w14:paraId="6258B78A" w14:textId="2931E502" w:rsidR="00E91EF8" w:rsidRPr="00BF3A5F" w:rsidRDefault="00E91EF8" w:rsidP="00BF3A5F">
            <w:pPr>
              <w:rPr>
                <w:rFonts w:ascii="Arial" w:eastAsia="Times New Roman" w:hAnsi="Arial" w:cs="Arial"/>
                <w:sz w:val="16"/>
                <w:szCs w:val="16"/>
                <w:lang w:eastAsia="en-AU"/>
              </w:rPr>
            </w:pPr>
            <w:r w:rsidRPr="00BF3A5F">
              <w:rPr>
                <w:rFonts w:ascii="Arial" w:eastAsia="Times New Roman" w:hAnsi="Arial" w:cs="Arial"/>
                <w:sz w:val="16"/>
                <w:szCs w:val="16"/>
                <w:lang w:eastAsia="en-AU"/>
              </w:rPr>
              <w:t>Redrafting – WA RMP clause 32 - Error Correction Notice</w:t>
            </w:r>
          </w:p>
        </w:tc>
        <w:tc>
          <w:tcPr>
            <w:tcW w:w="1134" w:type="dxa"/>
            <w:tcBorders>
              <w:top w:val="nil"/>
              <w:left w:val="nil"/>
              <w:bottom w:val="single" w:sz="4" w:space="0" w:color="auto"/>
              <w:right w:val="single" w:sz="4" w:space="0" w:color="auto"/>
            </w:tcBorders>
            <w:shd w:val="clear" w:color="auto" w:fill="FFE599" w:themeFill="accent4" w:themeFillTint="66"/>
            <w:noWrap/>
          </w:tcPr>
          <w:p w14:paraId="00861DE0" w14:textId="237FAFD5" w:rsidR="00E91EF8" w:rsidRPr="00BF3A5F" w:rsidRDefault="00E91EF8" w:rsidP="00BF3A5F">
            <w:pPr>
              <w:rPr>
                <w:rFonts w:ascii="Arial" w:eastAsia="Times New Roman" w:hAnsi="Arial" w:cs="Arial"/>
                <w:sz w:val="16"/>
                <w:szCs w:val="16"/>
                <w:lang w:eastAsia="en-AU"/>
              </w:rPr>
            </w:pPr>
            <w:r w:rsidRPr="00BF3A5F">
              <w:rPr>
                <w:rFonts w:ascii="Arial" w:eastAsia="Times New Roman" w:hAnsi="Arial" w:cs="Arial"/>
                <w:sz w:val="16"/>
                <w:szCs w:val="16"/>
                <w:lang w:eastAsia="en-AU"/>
              </w:rPr>
              <w:t>AGL</w:t>
            </w:r>
          </w:p>
        </w:tc>
        <w:tc>
          <w:tcPr>
            <w:tcW w:w="1134" w:type="dxa"/>
            <w:tcBorders>
              <w:top w:val="nil"/>
              <w:left w:val="nil"/>
              <w:bottom w:val="single" w:sz="4" w:space="0" w:color="auto"/>
              <w:right w:val="single" w:sz="4" w:space="0" w:color="auto"/>
            </w:tcBorders>
            <w:shd w:val="clear" w:color="auto" w:fill="FFE599" w:themeFill="accent4" w:themeFillTint="66"/>
          </w:tcPr>
          <w:p w14:paraId="3434CDB4" w14:textId="3E3D2581" w:rsidR="00E91EF8" w:rsidRPr="00BF3A5F" w:rsidRDefault="00E91EF8" w:rsidP="00BF3A5F">
            <w:pPr>
              <w:rPr>
                <w:rFonts w:ascii="Arial" w:eastAsia="Times New Roman" w:hAnsi="Arial" w:cs="Arial"/>
                <w:sz w:val="16"/>
                <w:szCs w:val="16"/>
                <w:lang w:eastAsia="en-AU"/>
              </w:rPr>
            </w:pPr>
            <w:r w:rsidRPr="00BF3A5F">
              <w:rPr>
                <w:rFonts w:ascii="Arial" w:eastAsia="Times New Roman" w:hAnsi="Arial" w:cs="Arial"/>
                <w:sz w:val="16"/>
                <w:szCs w:val="16"/>
                <w:lang w:eastAsia="en-AU"/>
              </w:rPr>
              <w:t>17/09/2020</w:t>
            </w:r>
          </w:p>
        </w:tc>
        <w:tc>
          <w:tcPr>
            <w:tcW w:w="1276" w:type="dxa"/>
            <w:tcBorders>
              <w:top w:val="nil"/>
              <w:left w:val="nil"/>
              <w:bottom w:val="single" w:sz="4" w:space="0" w:color="auto"/>
              <w:right w:val="single" w:sz="4" w:space="0" w:color="auto"/>
            </w:tcBorders>
            <w:shd w:val="clear" w:color="auto" w:fill="FFE599" w:themeFill="accent4" w:themeFillTint="66"/>
            <w:noWrap/>
          </w:tcPr>
          <w:p w14:paraId="68C43620" w14:textId="09E44B52" w:rsidR="00E91EF8" w:rsidRPr="00BF3A5F" w:rsidRDefault="00E91EF8" w:rsidP="00BF3A5F">
            <w:pPr>
              <w:spacing w:after="0" w:line="240" w:lineRule="auto"/>
              <w:rPr>
                <w:rFonts w:ascii="Arial" w:eastAsia="Times New Roman" w:hAnsi="Arial" w:cs="Arial"/>
                <w:sz w:val="16"/>
                <w:szCs w:val="16"/>
                <w:lang w:eastAsia="en-AU"/>
              </w:rPr>
            </w:pPr>
            <w:r w:rsidRPr="00BF3A5F">
              <w:rPr>
                <w:rFonts w:ascii="Arial" w:eastAsia="Times New Roman" w:hAnsi="Arial" w:cs="Arial"/>
                <w:sz w:val="16"/>
                <w:szCs w:val="16"/>
                <w:lang w:eastAsia="en-AU"/>
              </w:rPr>
              <w:t>WA</w:t>
            </w:r>
          </w:p>
        </w:tc>
        <w:tc>
          <w:tcPr>
            <w:tcW w:w="1011" w:type="dxa"/>
            <w:tcBorders>
              <w:top w:val="nil"/>
              <w:left w:val="nil"/>
              <w:bottom w:val="single" w:sz="4" w:space="0" w:color="auto"/>
              <w:right w:val="single" w:sz="4" w:space="0" w:color="auto"/>
            </w:tcBorders>
            <w:shd w:val="clear" w:color="auto" w:fill="FFE599" w:themeFill="accent4" w:themeFillTint="66"/>
            <w:noWrap/>
          </w:tcPr>
          <w:p w14:paraId="4A5D56C2" w14:textId="77777777" w:rsidR="00E91EF8" w:rsidRPr="00BF3A5F" w:rsidRDefault="00E91EF8" w:rsidP="00BF3A5F">
            <w:pPr>
              <w:rPr>
                <w:rFonts w:ascii="Arial" w:eastAsia="Times New Roman" w:hAnsi="Arial" w:cs="Arial"/>
                <w:sz w:val="16"/>
                <w:szCs w:val="16"/>
                <w:lang w:eastAsia="en-AU"/>
              </w:rPr>
            </w:pPr>
          </w:p>
        </w:tc>
        <w:tc>
          <w:tcPr>
            <w:tcW w:w="3950" w:type="dxa"/>
            <w:tcBorders>
              <w:top w:val="nil"/>
              <w:left w:val="nil"/>
              <w:bottom w:val="single" w:sz="4" w:space="0" w:color="auto"/>
              <w:right w:val="single" w:sz="4" w:space="0" w:color="auto"/>
            </w:tcBorders>
            <w:shd w:val="clear" w:color="auto" w:fill="FFE599" w:themeFill="accent4" w:themeFillTint="66"/>
          </w:tcPr>
          <w:p w14:paraId="79D62CA3" w14:textId="57D517C5" w:rsidR="00E91EF8" w:rsidRPr="00BF3A5F" w:rsidRDefault="00E91EF8" w:rsidP="00BF3A5F">
            <w:pPr>
              <w:spacing w:after="0" w:line="240" w:lineRule="auto"/>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FFE599" w:themeFill="accent4" w:themeFillTint="66"/>
          </w:tcPr>
          <w:p w14:paraId="287B5317" w14:textId="4573EB0A" w:rsidR="00E91EF8" w:rsidRPr="00BF3A5F" w:rsidRDefault="00E91EF8" w:rsidP="00BF3A5F">
            <w:pPr>
              <w:spacing w:after="0" w:line="240" w:lineRule="auto"/>
              <w:rPr>
                <w:rFonts w:ascii="Arial" w:eastAsia="Times New Roman" w:hAnsi="Arial" w:cs="Arial"/>
                <w:color w:val="FF0000"/>
                <w:sz w:val="16"/>
                <w:szCs w:val="16"/>
                <w:lang w:eastAsia="en-AU"/>
              </w:rPr>
            </w:pPr>
            <w:r w:rsidRPr="00BF3A5F">
              <w:rPr>
                <w:rFonts w:ascii="Arial" w:eastAsia="Times New Roman" w:hAnsi="Arial" w:cs="Arial"/>
                <w:color w:val="FF0000"/>
                <w:sz w:val="16"/>
                <w:szCs w:val="16"/>
                <w:lang w:eastAsia="en-AU"/>
              </w:rPr>
              <w:t>AEMO proposes that this should be a candidate to progress in 2021. If the GRCF supports this proposal, AEMO to assign Issue Number and add this initiative to the register</w:t>
            </w:r>
          </w:p>
        </w:tc>
        <w:tc>
          <w:tcPr>
            <w:tcW w:w="3279" w:type="dxa"/>
            <w:tcBorders>
              <w:top w:val="nil"/>
              <w:left w:val="single" w:sz="4" w:space="0" w:color="auto"/>
              <w:bottom w:val="single" w:sz="4" w:space="0" w:color="auto"/>
              <w:right w:val="single" w:sz="4" w:space="0" w:color="auto"/>
            </w:tcBorders>
            <w:shd w:val="clear" w:color="auto" w:fill="FFE599" w:themeFill="accent4" w:themeFillTint="66"/>
          </w:tcPr>
          <w:p w14:paraId="1E2F6629" w14:textId="77777777" w:rsidR="00E91EF8" w:rsidRPr="00BF3A5F" w:rsidRDefault="00E91EF8" w:rsidP="00BF3A5F">
            <w:pPr>
              <w:spacing w:after="0" w:line="240" w:lineRule="auto"/>
              <w:rPr>
                <w:rFonts w:ascii="Arial" w:eastAsia="Times New Roman" w:hAnsi="Arial" w:cs="Arial"/>
                <w:sz w:val="16"/>
                <w:szCs w:val="16"/>
                <w:lang w:eastAsia="en-AU"/>
              </w:rPr>
            </w:pPr>
          </w:p>
        </w:tc>
      </w:tr>
      <w:tr w:rsidR="00510434" w:rsidRPr="00E91EF8" w14:paraId="2CD3A5CE" w14:textId="77777777" w:rsidTr="00BF3A5F">
        <w:trPr>
          <w:trHeight w:val="922"/>
        </w:trPr>
        <w:tc>
          <w:tcPr>
            <w:tcW w:w="1277" w:type="dxa"/>
            <w:tcBorders>
              <w:top w:val="nil"/>
              <w:left w:val="single" w:sz="4" w:space="0" w:color="auto"/>
              <w:bottom w:val="single" w:sz="4" w:space="0" w:color="auto"/>
              <w:right w:val="single" w:sz="4" w:space="0" w:color="auto"/>
            </w:tcBorders>
            <w:shd w:val="clear" w:color="auto" w:fill="FFE599" w:themeFill="accent4" w:themeFillTint="66"/>
            <w:noWrap/>
          </w:tcPr>
          <w:p w14:paraId="5E03887B" w14:textId="75D0E430" w:rsidR="00510434" w:rsidRPr="00E91EF8" w:rsidRDefault="00E91EF8" w:rsidP="00BF3A5F">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lastRenderedPageBreak/>
              <w:t>IN000/</w:t>
            </w:r>
            <w:r w:rsidR="005003F9">
              <w:rPr>
                <w:rFonts w:ascii="Arial" w:eastAsia="Times New Roman" w:hAnsi="Arial" w:cs="Arial"/>
                <w:sz w:val="16"/>
                <w:szCs w:val="16"/>
                <w:lang w:eastAsia="en-AU"/>
              </w:rPr>
              <w:t>00</w:t>
            </w:r>
          </w:p>
        </w:tc>
        <w:tc>
          <w:tcPr>
            <w:tcW w:w="1253" w:type="dxa"/>
            <w:tcBorders>
              <w:top w:val="nil"/>
              <w:left w:val="nil"/>
              <w:bottom w:val="single" w:sz="4" w:space="0" w:color="auto"/>
              <w:right w:val="single" w:sz="4" w:space="0" w:color="auto"/>
            </w:tcBorders>
            <w:shd w:val="clear" w:color="auto" w:fill="FFE599" w:themeFill="accent4" w:themeFillTint="66"/>
          </w:tcPr>
          <w:p w14:paraId="4897BF6F" w14:textId="77777777" w:rsidR="00510434" w:rsidRPr="00E91EF8" w:rsidRDefault="00510434" w:rsidP="00BF3A5F">
            <w:pPr>
              <w:spacing w:after="0" w:line="240" w:lineRule="auto"/>
              <w:rPr>
                <w:rFonts w:ascii="Arial" w:eastAsia="Times New Roman" w:hAnsi="Arial" w:cs="Arial"/>
                <w:sz w:val="16"/>
                <w:szCs w:val="16"/>
                <w:lang w:eastAsia="en-AU"/>
              </w:rPr>
            </w:pPr>
          </w:p>
        </w:tc>
        <w:tc>
          <w:tcPr>
            <w:tcW w:w="3689" w:type="dxa"/>
            <w:tcBorders>
              <w:top w:val="nil"/>
              <w:left w:val="nil"/>
              <w:bottom w:val="single" w:sz="4" w:space="0" w:color="auto"/>
              <w:right w:val="single" w:sz="4" w:space="0" w:color="auto"/>
            </w:tcBorders>
            <w:shd w:val="clear" w:color="auto" w:fill="FFE599" w:themeFill="accent4" w:themeFillTint="66"/>
          </w:tcPr>
          <w:p w14:paraId="0097DC9F" w14:textId="48FC437E" w:rsidR="00510434" w:rsidRPr="00E91EF8" w:rsidRDefault="00E91EF8" w:rsidP="00BF3A5F">
            <w:pPr>
              <w:rPr>
                <w:rFonts w:ascii="Arial" w:eastAsia="Times New Roman" w:hAnsi="Arial" w:cs="Arial"/>
                <w:sz w:val="16"/>
                <w:szCs w:val="16"/>
                <w:lang w:eastAsia="en-AU"/>
              </w:rPr>
            </w:pPr>
            <w:r w:rsidRPr="00E91EF8">
              <w:rPr>
                <w:rFonts w:ascii="Arial" w:eastAsia="Times New Roman" w:hAnsi="Arial" w:cs="Arial"/>
                <w:sz w:val="16"/>
                <w:szCs w:val="16"/>
                <w:lang w:eastAsia="en-AU"/>
              </w:rPr>
              <w:t>Reviewing the RMP wording around what’s an “actual meter read” given the advancement technology such a apps on mobile phones</w:t>
            </w:r>
          </w:p>
        </w:tc>
        <w:tc>
          <w:tcPr>
            <w:tcW w:w="1134" w:type="dxa"/>
            <w:tcBorders>
              <w:top w:val="nil"/>
              <w:left w:val="nil"/>
              <w:bottom w:val="single" w:sz="4" w:space="0" w:color="auto"/>
              <w:right w:val="single" w:sz="4" w:space="0" w:color="auto"/>
            </w:tcBorders>
            <w:shd w:val="clear" w:color="auto" w:fill="FFE599" w:themeFill="accent4" w:themeFillTint="66"/>
            <w:noWrap/>
          </w:tcPr>
          <w:p w14:paraId="5CF76453" w14:textId="1690DA6B" w:rsidR="00510434" w:rsidRPr="00E91EF8" w:rsidRDefault="00E91EF8" w:rsidP="00BF3A5F">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JGN</w:t>
            </w:r>
          </w:p>
        </w:tc>
        <w:tc>
          <w:tcPr>
            <w:tcW w:w="1134" w:type="dxa"/>
            <w:tcBorders>
              <w:top w:val="nil"/>
              <w:left w:val="nil"/>
              <w:bottom w:val="single" w:sz="4" w:space="0" w:color="auto"/>
              <w:right w:val="single" w:sz="4" w:space="0" w:color="auto"/>
            </w:tcBorders>
            <w:shd w:val="clear" w:color="auto" w:fill="FFE599" w:themeFill="accent4" w:themeFillTint="66"/>
          </w:tcPr>
          <w:p w14:paraId="19D0B692" w14:textId="2E0783B9" w:rsidR="00510434" w:rsidRPr="00E91EF8" w:rsidRDefault="00E91EF8" w:rsidP="00BF3A5F">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17/09/2020</w:t>
            </w:r>
          </w:p>
        </w:tc>
        <w:tc>
          <w:tcPr>
            <w:tcW w:w="1276" w:type="dxa"/>
            <w:tcBorders>
              <w:top w:val="nil"/>
              <w:left w:val="nil"/>
              <w:bottom w:val="single" w:sz="4" w:space="0" w:color="auto"/>
              <w:right w:val="single" w:sz="4" w:space="0" w:color="auto"/>
            </w:tcBorders>
            <w:shd w:val="clear" w:color="auto" w:fill="FFE599" w:themeFill="accent4" w:themeFillTint="66"/>
            <w:noWrap/>
          </w:tcPr>
          <w:p w14:paraId="76F8CBFD" w14:textId="19D8BE9D" w:rsidR="00510434" w:rsidRPr="00E91EF8" w:rsidRDefault="00E91EF8" w:rsidP="00BF3A5F">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NSW/ACT</w:t>
            </w:r>
          </w:p>
        </w:tc>
        <w:tc>
          <w:tcPr>
            <w:tcW w:w="1011" w:type="dxa"/>
            <w:tcBorders>
              <w:top w:val="nil"/>
              <w:left w:val="nil"/>
              <w:bottom w:val="single" w:sz="4" w:space="0" w:color="auto"/>
              <w:right w:val="single" w:sz="4" w:space="0" w:color="auto"/>
            </w:tcBorders>
            <w:shd w:val="clear" w:color="auto" w:fill="FFE599" w:themeFill="accent4" w:themeFillTint="66"/>
            <w:noWrap/>
          </w:tcPr>
          <w:p w14:paraId="41B697A8" w14:textId="77777777" w:rsidR="00510434" w:rsidRPr="00E91EF8" w:rsidRDefault="00510434" w:rsidP="00BF3A5F">
            <w:pPr>
              <w:spacing w:after="0" w:line="240" w:lineRule="auto"/>
              <w:rPr>
                <w:rFonts w:ascii="Arial" w:eastAsia="Times New Roman" w:hAnsi="Arial" w:cs="Arial"/>
                <w:sz w:val="16"/>
                <w:szCs w:val="16"/>
                <w:lang w:eastAsia="en-AU"/>
              </w:rPr>
            </w:pPr>
          </w:p>
        </w:tc>
        <w:tc>
          <w:tcPr>
            <w:tcW w:w="3950" w:type="dxa"/>
            <w:tcBorders>
              <w:top w:val="nil"/>
              <w:left w:val="nil"/>
              <w:bottom w:val="single" w:sz="4" w:space="0" w:color="auto"/>
              <w:right w:val="single" w:sz="4" w:space="0" w:color="auto"/>
            </w:tcBorders>
            <w:shd w:val="clear" w:color="auto" w:fill="FFE599" w:themeFill="accent4" w:themeFillTint="66"/>
          </w:tcPr>
          <w:p w14:paraId="14E4CD7E" w14:textId="24FDCEA3" w:rsidR="00510434" w:rsidRPr="00E91EF8" w:rsidRDefault="00510434" w:rsidP="00BF3A5F">
            <w:pPr>
              <w:spacing w:after="0" w:line="240" w:lineRule="auto"/>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FFE599" w:themeFill="accent4" w:themeFillTint="66"/>
          </w:tcPr>
          <w:p w14:paraId="28AC1CDD" w14:textId="22FFCD51" w:rsidR="00510434" w:rsidRPr="00E91EF8" w:rsidRDefault="00E91EF8" w:rsidP="00BF3A5F">
            <w:pPr>
              <w:spacing w:after="0" w:line="240" w:lineRule="auto"/>
              <w:rPr>
                <w:rFonts w:ascii="Arial" w:eastAsia="Times New Roman" w:hAnsi="Arial" w:cs="Arial"/>
                <w:color w:val="FF0000"/>
                <w:sz w:val="16"/>
                <w:szCs w:val="16"/>
                <w:lang w:eastAsia="en-AU"/>
              </w:rPr>
            </w:pPr>
            <w:r w:rsidRPr="00E91EF8">
              <w:rPr>
                <w:rFonts w:ascii="Arial" w:eastAsia="Times New Roman" w:hAnsi="Arial" w:cs="Arial"/>
                <w:color w:val="FF0000"/>
                <w:sz w:val="16"/>
                <w:szCs w:val="16"/>
                <w:lang w:eastAsia="en-AU"/>
              </w:rPr>
              <w:t>AEMO proposes that this should be a candidate to progress in 2021. If the GRCF supports this proposal, AEMO to assign Issue Number and add this initiative to the register</w:t>
            </w:r>
          </w:p>
        </w:tc>
        <w:tc>
          <w:tcPr>
            <w:tcW w:w="3279" w:type="dxa"/>
            <w:tcBorders>
              <w:top w:val="nil"/>
              <w:left w:val="single" w:sz="4" w:space="0" w:color="auto"/>
              <w:bottom w:val="single" w:sz="4" w:space="0" w:color="auto"/>
              <w:right w:val="single" w:sz="4" w:space="0" w:color="auto"/>
            </w:tcBorders>
            <w:shd w:val="clear" w:color="auto" w:fill="FFE599" w:themeFill="accent4" w:themeFillTint="66"/>
          </w:tcPr>
          <w:p w14:paraId="6DDC05B3" w14:textId="73F6BB09" w:rsidR="00510434" w:rsidRPr="00E91EF8" w:rsidRDefault="00910BE5" w:rsidP="00BF3A5F">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object w:dxaOrig="1508" w:dyaOrig="984" w14:anchorId="5B723B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49.5pt" o:ole="">
                  <v:imagedata r:id="rId14" o:title=""/>
                </v:shape>
                <o:OLEObject Type="Embed" ProgID="AcroExch.Document.DC" ShapeID="_x0000_i1025" DrawAspect="Icon" ObjectID="_1661100538" r:id="rId15"/>
              </w:object>
            </w:r>
          </w:p>
        </w:tc>
      </w:tr>
      <w:tr w:rsidR="00375140" w:rsidRPr="00E91EF8" w14:paraId="600A21C0" w14:textId="77777777" w:rsidTr="00BF3A5F">
        <w:trPr>
          <w:trHeight w:val="922"/>
        </w:trPr>
        <w:tc>
          <w:tcPr>
            <w:tcW w:w="1277" w:type="dxa"/>
            <w:tcBorders>
              <w:top w:val="nil"/>
              <w:left w:val="single" w:sz="4" w:space="0" w:color="auto"/>
              <w:bottom w:val="single" w:sz="4" w:space="0" w:color="auto"/>
              <w:right w:val="single" w:sz="4" w:space="0" w:color="auto"/>
            </w:tcBorders>
            <w:shd w:val="clear" w:color="auto" w:fill="FFE599" w:themeFill="accent4" w:themeFillTint="66"/>
            <w:noWrap/>
          </w:tcPr>
          <w:p w14:paraId="30129DC2" w14:textId="3790D7E3" w:rsidR="00375140" w:rsidRPr="00E91EF8" w:rsidRDefault="00375140" w:rsidP="00BF3A5F">
            <w:pPr>
              <w:spacing w:after="0" w:line="240" w:lineRule="auto"/>
              <w:rPr>
                <w:rFonts w:ascii="Arial" w:eastAsia="Times New Roman" w:hAnsi="Arial" w:cs="Arial"/>
                <w:sz w:val="16"/>
                <w:szCs w:val="16"/>
                <w:lang w:eastAsia="en-AU"/>
              </w:rPr>
            </w:pPr>
            <w:r w:rsidRPr="00E91EF8">
              <w:rPr>
                <w:rFonts w:ascii="Arial" w:eastAsia="Times New Roman" w:hAnsi="Arial" w:cs="Arial"/>
                <w:sz w:val="16"/>
                <w:szCs w:val="16"/>
                <w:lang w:eastAsia="en-AU"/>
              </w:rPr>
              <w:t>IN000/</w:t>
            </w:r>
            <w:r w:rsidR="005003F9">
              <w:rPr>
                <w:rFonts w:ascii="Arial" w:eastAsia="Times New Roman" w:hAnsi="Arial" w:cs="Arial"/>
                <w:sz w:val="16"/>
                <w:szCs w:val="16"/>
                <w:lang w:eastAsia="en-AU"/>
              </w:rPr>
              <w:t>00</w:t>
            </w:r>
          </w:p>
        </w:tc>
        <w:tc>
          <w:tcPr>
            <w:tcW w:w="1253" w:type="dxa"/>
            <w:tcBorders>
              <w:top w:val="nil"/>
              <w:left w:val="nil"/>
              <w:bottom w:val="single" w:sz="4" w:space="0" w:color="auto"/>
              <w:right w:val="single" w:sz="4" w:space="0" w:color="auto"/>
            </w:tcBorders>
            <w:shd w:val="clear" w:color="auto" w:fill="FFE599" w:themeFill="accent4" w:themeFillTint="66"/>
          </w:tcPr>
          <w:p w14:paraId="553AF337" w14:textId="77777777" w:rsidR="00375140" w:rsidRPr="00E91EF8" w:rsidRDefault="00375140" w:rsidP="00BF3A5F">
            <w:pPr>
              <w:spacing w:after="0" w:line="240" w:lineRule="auto"/>
              <w:rPr>
                <w:rFonts w:ascii="Arial" w:eastAsia="Times New Roman" w:hAnsi="Arial" w:cs="Arial"/>
                <w:sz w:val="16"/>
                <w:szCs w:val="16"/>
                <w:lang w:eastAsia="en-AU"/>
              </w:rPr>
            </w:pPr>
          </w:p>
        </w:tc>
        <w:tc>
          <w:tcPr>
            <w:tcW w:w="3689" w:type="dxa"/>
            <w:tcBorders>
              <w:top w:val="nil"/>
              <w:left w:val="nil"/>
              <w:bottom w:val="single" w:sz="4" w:space="0" w:color="auto"/>
              <w:right w:val="single" w:sz="4" w:space="0" w:color="auto"/>
            </w:tcBorders>
            <w:shd w:val="clear" w:color="auto" w:fill="FFE599" w:themeFill="accent4" w:themeFillTint="66"/>
          </w:tcPr>
          <w:p w14:paraId="519179B8" w14:textId="418FDEF1" w:rsidR="00375140" w:rsidRPr="00E91EF8" w:rsidRDefault="00375140" w:rsidP="00BF3A5F">
            <w:pPr>
              <w:rPr>
                <w:rFonts w:ascii="Arial" w:eastAsia="Times New Roman" w:hAnsi="Arial" w:cs="Arial"/>
                <w:sz w:val="16"/>
                <w:szCs w:val="16"/>
                <w:lang w:eastAsia="en-AU"/>
              </w:rPr>
            </w:pPr>
            <w:r w:rsidRPr="00E91EF8">
              <w:rPr>
                <w:rFonts w:ascii="Arial" w:eastAsia="Times New Roman" w:hAnsi="Arial" w:cs="Arial"/>
                <w:sz w:val="16"/>
                <w:szCs w:val="16"/>
                <w:lang w:eastAsia="en-AU"/>
              </w:rPr>
              <w:t>Proposal to harmonise the SA RMPs clause 3.1.1 and TPs with VIC and QLD so SA allow reads of up to 4 business days before the earliest transfer day for in-situ transfers</w:t>
            </w:r>
          </w:p>
        </w:tc>
        <w:tc>
          <w:tcPr>
            <w:tcW w:w="1134" w:type="dxa"/>
            <w:tcBorders>
              <w:top w:val="nil"/>
              <w:left w:val="nil"/>
              <w:bottom w:val="single" w:sz="4" w:space="0" w:color="auto"/>
              <w:right w:val="single" w:sz="4" w:space="0" w:color="auto"/>
            </w:tcBorders>
            <w:shd w:val="clear" w:color="auto" w:fill="FFE599" w:themeFill="accent4" w:themeFillTint="66"/>
            <w:noWrap/>
          </w:tcPr>
          <w:p w14:paraId="54F76188" w14:textId="7B3D5FFD" w:rsidR="00375140" w:rsidRPr="00E91EF8" w:rsidRDefault="00375140" w:rsidP="00BF3A5F">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AGIG</w:t>
            </w:r>
          </w:p>
        </w:tc>
        <w:tc>
          <w:tcPr>
            <w:tcW w:w="1134" w:type="dxa"/>
            <w:tcBorders>
              <w:top w:val="nil"/>
              <w:left w:val="nil"/>
              <w:bottom w:val="single" w:sz="4" w:space="0" w:color="auto"/>
              <w:right w:val="single" w:sz="4" w:space="0" w:color="auto"/>
            </w:tcBorders>
            <w:shd w:val="clear" w:color="auto" w:fill="FFE599" w:themeFill="accent4" w:themeFillTint="66"/>
          </w:tcPr>
          <w:p w14:paraId="31658882" w14:textId="622E61E9" w:rsidR="00375140" w:rsidRPr="00E91EF8" w:rsidRDefault="00375140" w:rsidP="00BF3A5F">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17/09/2020</w:t>
            </w:r>
          </w:p>
        </w:tc>
        <w:tc>
          <w:tcPr>
            <w:tcW w:w="1276" w:type="dxa"/>
            <w:tcBorders>
              <w:top w:val="nil"/>
              <w:left w:val="nil"/>
              <w:bottom w:val="single" w:sz="4" w:space="0" w:color="auto"/>
              <w:right w:val="single" w:sz="4" w:space="0" w:color="auto"/>
            </w:tcBorders>
            <w:shd w:val="clear" w:color="auto" w:fill="FFE599" w:themeFill="accent4" w:themeFillTint="66"/>
            <w:noWrap/>
          </w:tcPr>
          <w:p w14:paraId="1F329E7F" w14:textId="6390EE20" w:rsidR="00375140" w:rsidRPr="00E91EF8" w:rsidRDefault="00375140" w:rsidP="00BF3A5F">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SA</w:t>
            </w:r>
          </w:p>
        </w:tc>
        <w:tc>
          <w:tcPr>
            <w:tcW w:w="1011" w:type="dxa"/>
            <w:tcBorders>
              <w:top w:val="nil"/>
              <w:left w:val="nil"/>
              <w:bottom w:val="single" w:sz="4" w:space="0" w:color="auto"/>
              <w:right w:val="single" w:sz="4" w:space="0" w:color="auto"/>
            </w:tcBorders>
            <w:shd w:val="clear" w:color="auto" w:fill="FFE599" w:themeFill="accent4" w:themeFillTint="66"/>
            <w:noWrap/>
          </w:tcPr>
          <w:p w14:paraId="73F73B9C" w14:textId="77777777" w:rsidR="00375140" w:rsidRPr="00E91EF8" w:rsidRDefault="00375140" w:rsidP="00BF3A5F">
            <w:pPr>
              <w:spacing w:after="0" w:line="240" w:lineRule="auto"/>
              <w:rPr>
                <w:rFonts w:ascii="Arial" w:eastAsia="Times New Roman" w:hAnsi="Arial" w:cs="Arial"/>
                <w:sz w:val="16"/>
                <w:szCs w:val="16"/>
                <w:lang w:eastAsia="en-AU"/>
              </w:rPr>
            </w:pPr>
          </w:p>
        </w:tc>
        <w:tc>
          <w:tcPr>
            <w:tcW w:w="3950" w:type="dxa"/>
            <w:tcBorders>
              <w:top w:val="nil"/>
              <w:left w:val="nil"/>
              <w:bottom w:val="single" w:sz="4" w:space="0" w:color="auto"/>
              <w:right w:val="single" w:sz="4" w:space="0" w:color="auto"/>
            </w:tcBorders>
            <w:shd w:val="clear" w:color="auto" w:fill="FFE599" w:themeFill="accent4" w:themeFillTint="66"/>
          </w:tcPr>
          <w:p w14:paraId="6EB6C8D4" w14:textId="37ED1689" w:rsidR="00375140" w:rsidRPr="00E91EF8" w:rsidRDefault="00375140" w:rsidP="00BF3A5F">
            <w:pPr>
              <w:spacing w:after="0" w:line="240" w:lineRule="auto"/>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FFE599" w:themeFill="accent4" w:themeFillTint="66"/>
          </w:tcPr>
          <w:p w14:paraId="75436247" w14:textId="196E375D" w:rsidR="00375140" w:rsidRPr="00E91EF8" w:rsidRDefault="00375140" w:rsidP="00BF3A5F">
            <w:pPr>
              <w:spacing w:after="0" w:line="240" w:lineRule="auto"/>
              <w:rPr>
                <w:rFonts w:ascii="Arial" w:eastAsia="Times New Roman" w:hAnsi="Arial" w:cs="Arial"/>
                <w:color w:val="FF0000"/>
                <w:sz w:val="16"/>
                <w:szCs w:val="16"/>
                <w:lang w:eastAsia="en-AU"/>
              </w:rPr>
            </w:pPr>
            <w:r w:rsidRPr="00E91EF8">
              <w:rPr>
                <w:rFonts w:ascii="Arial" w:eastAsia="Times New Roman" w:hAnsi="Arial" w:cs="Arial"/>
                <w:color w:val="FF0000"/>
                <w:sz w:val="16"/>
                <w:szCs w:val="16"/>
                <w:lang w:eastAsia="en-AU"/>
              </w:rPr>
              <w:t>AEMO proposes that this should be a candidate to progress in 2021. If the GRCF supports this proposal, AEMO to assign Issue Number and add this initiative to the register</w:t>
            </w:r>
          </w:p>
        </w:tc>
        <w:tc>
          <w:tcPr>
            <w:tcW w:w="3279" w:type="dxa"/>
            <w:tcBorders>
              <w:top w:val="nil"/>
              <w:left w:val="single" w:sz="4" w:space="0" w:color="auto"/>
              <w:bottom w:val="single" w:sz="4" w:space="0" w:color="auto"/>
              <w:right w:val="single" w:sz="4" w:space="0" w:color="auto"/>
            </w:tcBorders>
            <w:shd w:val="clear" w:color="auto" w:fill="FFE599" w:themeFill="accent4" w:themeFillTint="66"/>
          </w:tcPr>
          <w:p w14:paraId="351E21F9" w14:textId="77777777" w:rsidR="00375140" w:rsidRPr="00E91EF8" w:rsidRDefault="00375140" w:rsidP="00BF3A5F">
            <w:pPr>
              <w:spacing w:after="0" w:line="240" w:lineRule="auto"/>
              <w:rPr>
                <w:rFonts w:ascii="Arial" w:eastAsia="Times New Roman" w:hAnsi="Arial" w:cs="Arial"/>
                <w:sz w:val="16"/>
                <w:szCs w:val="16"/>
                <w:lang w:eastAsia="en-AU"/>
              </w:rPr>
            </w:pPr>
          </w:p>
        </w:tc>
      </w:tr>
      <w:tr w:rsidR="00E57406" w:rsidRPr="0035120C" w14:paraId="4A2D1AD1" w14:textId="77777777" w:rsidTr="00844CBC">
        <w:trPr>
          <w:trHeight w:val="922"/>
        </w:trPr>
        <w:tc>
          <w:tcPr>
            <w:tcW w:w="1277"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tcPr>
          <w:p w14:paraId="7C3D0360" w14:textId="77777777" w:rsidR="00E57406" w:rsidRPr="00510434" w:rsidRDefault="00E57406" w:rsidP="00E57406">
            <w:pPr>
              <w:rPr>
                <w:rFonts w:ascii="Arial" w:eastAsia="Times New Roman" w:hAnsi="Arial" w:cs="Arial"/>
                <w:sz w:val="16"/>
                <w:szCs w:val="16"/>
                <w:lang w:eastAsia="en-AU"/>
              </w:rPr>
            </w:pPr>
            <w:r w:rsidRPr="00510434">
              <w:rPr>
                <w:rFonts w:ascii="Arial" w:eastAsia="Times New Roman" w:hAnsi="Arial" w:cs="Arial"/>
                <w:sz w:val="16"/>
                <w:szCs w:val="16"/>
                <w:lang w:eastAsia="en-AU"/>
              </w:rPr>
              <w:t>IN016/20</w:t>
            </w:r>
          </w:p>
        </w:tc>
        <w:tc>
          <w:tcPr>
            <w:tcW w:w="1253" w:type="dxa"/>
            <w:tcBorders>
              <w:top w:val="single" w:sz="4" w:space="0" w:color="auto"/>
              <w:left w:val="nil"/>
              <w:bottom w:val="single" w:sz="4" w:space="0" w:color="auto"/>
              <w:right w:val="single" w:sz="4" w:space="0" w:color="auto"/>
            </w:tcBorders>
            <w:shd w:val="clear" w:color="auto" w:fill="FFE599" w:themeFill="accent4" w:themeFillTint="66"/>
          </w:tcPr>
          <w:p w14:paraId="4BB77E20" w14:textId="77777777" w:rsidR="00E57406" w:rsidRPr="00510434" w:rsidRDefault="00E57406" w:rsidP="00E57406">
            <w:pPr>
              <w:rPr>
                <w:rFonts w:ascii="Arial" w:eastAsia="Times New Roman" w:hAnsi="Arial" w:cs="Arial"/>
                <w:sz w:val="16"/>
                <w:szCs w:val="16"/>
                <w:lang w:eastAsia="en-AU"/>
              </w:rPr>
            </w:pPr>
            <w:r w:rsidRPr="00510434">
              <w:rPr>
                <w:rFonts w:ascii="Arial" w:eastAsia="Times New Roman" w:hAnsi="Arial" w:cs="Arial"/>
                <w:sz w:val="16"/>
                <w:szCs w:val="16"/>
                <w:lang w:eastAsia="en-AU"/>
              </w:rPr>
              <w:t>Corrections to SA RMP clause 8.6</w:t>
            </w:r>
          </w:p>
        </w:tc>
        <w:tc>
          <w:tcPr>
            <w:tcW w:w="3689" w:type="dxa"/>
            <w:tcBorders>
              <w:top w:val="single" w:sz="4" w:space="0" w:color="auto"/>
              <w:left w:val="nil"/>
              <w:bottom w:val="single" w:sz="4" w:space="0" w:color="auto"/>
              <w:right w:val="single" w:sz="4" w:space="0" w:color="auto"/>
            </w:tcBorders>
            <w:shd w:val="clear" w:color="auto" w:fill="FFE599" w:themeFill="accent4" w:themeFillTint="66"/>
          </w:tcPr>
          <w:p w14:paraId="596E5C07" w14:textId="61160241" w:rsidR="00E57406" w:rsidRPr="00510434" w:rsidRDefault="00E57406" w:rsidP="00E57406">
            <w:pPr>
              <w:rPr>
                <w:rFonts w:ascii="Arial" w:eastAsia="Times New Roman" w:hAnsi="Arial" w:cs="Arial"/>
                <w:sz w:val="16"/>
                <w:szCs w:val="16"/>
                <w:lang w:eastAsia="en-AU"/>
              </w:rPr>
            </w:pPr>
            <w:r w:rsidRPr="002D4CB1">
              <w:rPr>
                <w:rFonts w:ascii="Arial" w:eastAsia="Times New Roman" w:hAnsi="Arial" w:cs="Arial"/>
                <w:sz w:val="16"/>
                <w:szCs w:val="16"/>
                <w:lang w:eastAsia="en-AU"/>
              </w:rPr>
              <w:t>Miscellaneous non contentious documentation changes</w:t>
            </w:r>
            <w:r>
              <w:rPr>
                <w:rFonts w:ascii="Arial" w:eastAsia="Times New Roman" w:hAnsi="Arial" w:cs="Arial"/>
                <w:sz w:val="16"/>
                <w:szCs w:val="16"/>
                <w:lang w:eastAsia="en-AU"/>
              </w:rPr>
              <w:t xml:space="preserve">. Example - </w:t>
            </w:r>
            <w:r w:rsidRPr="002D4CB1">
              <w:rPr>
                <w:rFonts w:ascii="Arial" w:eastAsia="Times New Roman" w:hAnsi="Arial" w:cs="Arial"/>
                <w:sz w:val="16"/>
                <w:szCs w:val="16"/>
                <w:lang w:eastAsia="en-AU"/>
              </w:rPr>
              <w:t xml:space="preserve"> </w:t>
            </w:r>
            <w:r w:rsidRPr="00510434">
              <w:rPr>
                <w:rFonts w:ascii="Arial" w:eastAsia="Times New Roman" w:hAnsi="Arial" w:cs="Arial"/>
                <w:sz w:val="16"/>
                <w:szCs w:val="16"/>
                <w:lang w:eastAsia="en-AU"/>
              </w:rPr>
              <w:t xml:space="preserve">The old version of the SA RMP clauses 220(2), 221, 222 and 223 (1) contained formulas however in the effort to harmonise the SA RMP, these formulas didn’t find </w:t>
            </w:r>
            <w:proofErr w:type="spellStart"/>
            <w:r w:rsidRPr="00510434">
              <w:rPr>
                <w:rFonts w:ascii="Arial" w:eastAsia="Times New Roman" w:hAnsi="Arial" w:cs="Arial"/>
                <w:sz w:val="16"/>
                <w:szCs w:val="16"/>
                <w:lang w:eastAsia="en-AU"/>
              </w:rPr>
              <w:t>there</w:t>
            </w:r>
            <w:proofErr w:type="spellEnd"/>
            <w:r w:rsidRPr="00510434">
              <w:rPr>
                <w:rFonts w:ascii="Arial" w:eastAsia="Times New Roman" w:hAnsi="Arial" w:cs="Arial"/>
                <w:sz w:val="16"/>
                <w:szCs w:val="16"/>
                <w:lang w:eastAsia="en-AU"/>
              </w:rPr>
              <w:t xml:space="preserve"> way into clauses 8.6.2(b) Pipeline Injections , 8.6.3 Total Corrected Injections , 8.6.4 User interval-metered withdrawals and 8.6.5(a) Net system load. </w:t>
            </w:r>
            <w:r>
              <w:rPr>
                <w:rFonts w:ascii="Arial" w:eastAsia="Times New Roman" w:hAnsi="Arial" w:cs="Arial"/>
                <w:sz w:val="16"/>
                <w:szCs w:val="16"/>
                <w:lang w:eastAsia="en-AU"/>
              </w:rPr>
              <w:br/>
            </w:r>
            <w:r>
              <w:rPr>
                <w:rFonts w:ascii="Arial" w:eastAsia="Times New Roman" w:hAnsi="Arial" w:cs="Arial"/>
                <w:sz w:val="16"/>
                <w:szCs w:val="16"/>
                <w:lang w:eastAsia="en-AU"/>
              </w:rPr>
              <w:br/>
              <w:t>Will include – IN009/20W, IN006/20</w:t>
            </w:r>
            <w:r w:rsidR="005911BE">
              <w:rPr>
                <w:rFonts w:ascii="Arial" w:eastAsia="Times New Roman" w:hAnsi="Arial" w:cs="Arial"/>
                <w:sz w:val="16"/>
                <w:szCs w:val="16"/>
                <w:lang w:eastAsia="en-AU"/>
              </w:rPr>
              <w:t>, IN007/20, IN008/20, IN009/20</w:t>
            </w:r>
            <w:r w:rsidR="001A68E8">
              <w:rPr>
                <w:rFonts w:ascii="Arial" w:eastAsia="Times New Roman" w:hAnsi="Arial" w:cs="Arial"/>
                <w:sz w:val="16"/>
                <w:szCs w:val="16"/>
                <w:lang w:eastAsia="en-AU"/>
              </w:rPr>
              <w:t>, IN005/20</w:t>
            </w:r>
          </w:p>
        </w:tc>
        <w:tc>
          <w:tcPr>
            <w:tcW w:w="1134" w:type="dxa"/>
            <w:tcBorders>
              <w:top w:val="single" w:sz="4" w:space="0" w:color="auto"/>
              <w:left w:val="nil"/>
              <w:bottom w:val="single" w:sz="4" w:space="0" w:color="auto"/>
              <w:right w:val="single" w:sz="4" w:space="0" w:color="auto"/>
            </w:tcBorders>
            <w:shd w:val="clear" w:color="auto" w:fill="FFE599" w:themeFill="accent4" w:themeFillTint="66"/>
            <w:noWrap/>
          </w:tcPr>
          <w:p w14:paraId="79CD608A" w14:textId="77777777" w:rsidR="00E57406" w:rsidRPr="00510434" w:rsidRDefault="00E57406" w:rsidP="00E57406">
            <w:pPr>
              <w:rPr>
                <w:rFonts w:ascii="Arial" w:eastAsia="Times New Roman" w:hAnsi="Arial" w:cs="Arial"/>
                <w:sz w:val="16"/>
                <w:szCs w:val="16"/>
                <w:lang w:eastAsia="en-AU"/>
              </w:rPr>
            </w:pPr>
            <w:r w:rsidRPr="00510434">
              <w:rPr>
                <w:rFonts w:ascii="Arial" w:eastAsia="Times New Roman" w:hAnsi="Arial" w:cs="Arial"/>
                <w:sz w:val="16"/>
                <w:szCs w:val="16"/>
                <w:lang w:eastAsia="en-AU"/>
              </w:rPr>
              <w:t>AEMO</w:t>
            </w:r>
          </w:p>
        </w:tc>
        <w:tc>
          <w:tcPr>
            <w:tcW w:w="1134" w:type="dxa"/>
            <w:tcBorders>
              <w:top w:val="single" w:sz="4" w:space="0" w:color="auto"/>
              <w:left w:val="nil"/>
              <w:bottom w:val="single" w:sz="4" w:space="0" w:color="auto"/>
              <w:right w:val="single" w:sz="4" w:space="0" w:color="auto"/>
            </w:tcBorders>
            <w:shd w:val="clear" w:color="auto" w:fill="FFE599" w:themeFill="accent4" w:themeFillTint="66"/>
          </w:tcPr>
          <w:p w14:paraId="56FD92D4" w14:textId="77777777" w:rsidR="00E57406" w:rsidRPr="00510434" w:rsidRDefault="00E57406" w:rsidP="00E57406">
            <w:pPr>
              <w:rPr>
                <w:rFonts w:ascii="Arial" w:eastAsia="Times New Roman" w:hAnsi="Arial" w:cs="Arial"/>
                <w:sz w:val="16"/>
                <w:szCs w:val="16"/>
                <w:lang w:eastAsia="en-AU"/>
              </w:rPr>
            </w:pPr>
            <w:r w:rsidRPr="00510434">
              <w:rPr>
                <w:rFonts w:ascii="Arial" w:eastAsia="Times New Roman" w:hAnsi="Arial" w:cs="Arial"/>
                <w:sz w:val="16"/>
                <w:szCs w:val="16"/>
                <w:lang w:eastAsia="en-AU"/>
              </w:rPr>
              <w:t>1/06/2020</w:t>
            </w:r>
          </w:p>
        </w:tc>
        <w:tc>
          <w:tcPr>
            <w:tcW w:w="1276" w:type="dxa"/>
            <w:tcBorders>
              <w:top w:val="nil"/>
              <w:left w:val="nil"/>
              <w:bottom w:val="single" w:sz="4" w:space="0" w:color="auto"/>
              <w:right w:val="single" w:sz="4" w:space="0" w:color="auto"/>
            </w:tcBorders>
            <w:shd w:val="clear" w:color="auto" w:fill="FFE599" w:themeFill="accent4" w:themeFillTint="66"/>
            <w:noWrap/>
          </w:tcPr>
          <w:p w14:paraId="58F6C33A" w14:textId="77777777" w:rsidR="00E57406" w:rsidRDefault="00E57406" w:rsidP="00E57406">
            <w:pPr>
              <w:rPr>
                <w:rFonts w:ascii="Arial" w:eastAsia="Times New Roman" w:hAnsi="Arial" w:cs="Arial"/>
                <w:sz w:val="16"/>
                <w:szCs w:val="16"/>
                <w:lang w:eastAsia="en-AU"/>
              </w:rPr>
            </w:pPr>
            <w:r>
              <w:rPr>
                <w:rFonts w:ascii="Arial" w:eastAsia="Times New Roman" w:hAnsi="Arial" w:cs="Arial"/>
                <w:sz w:val="16"/>
                <w:szCs w:val="16"/>
                <w:lang w:eastAsia="en-AU"/>
              </w:rPr>
              <w:t>SA</w:t>
            </w:r>
          </w:p>
        </w:tc>
        <w:tc>
          <w:tcPr>
            <w:tcW w:w="1011" w:type="dxa"/>
            <w:tcBorders>
              <w:top w:val="nil"/>
              <w:left w:val="nil"/>
              <w:bottom w:val="single" w:sz="4" w:space="0" w:color="auto"/>
              <w:right w:val="single" w:sz="4" w:space="0" w:color="auto"/>
            </w:tcBorders>
            <w:shd w:val="clear" w:color="auto" w:fill="FFE599" w:themeFill="accent4" w:themeFillTint="66"/>
            <w:noWrap/>
          </w:tcPr>
          <w:p w14:paraId="0DAC7DB6" w14:textId="77777777" w:rsidR="00E57406" w:rsidRDefault="00E57406" w:rsidP="00E57406">
            <w:pPr>
              <w:rPr>
                <w:rFonts w:ascii="Arial" w:eastAsia="Times New Roman" w:hAnsi="Arial" w:cs="Arial"/>
                <w:sz w:val="16"/>
                <w:szCs w:val="16"/>
                <w:lang w:eastAsia="en-AU"/>
              </w:rPr>
            </w:pPr>
            <w:r>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FFE599" w:themeFill="accent4" w:themeFillTint="66"/>
          </w:tcPr>
          <w:p w14:paraId="2D5F6957" w14:textId="77777777" w:rsidR="00E57406" w:rsidRPr="00510434" w:rsidRDefault="00E57406" w:rsidP="00E57406">
            <w:pPr>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FFE599" w:themeFill="accent4" w:themeFillTint="66"/>
          </w:tcPr>
          <w:p w14:paraId="4058E740" w14:textId="77777777" w:rsidR="00E57406" w:rsidRPr="00510434" w:rsidRDefault="00E57406" w:rsidP="00E57406">
            <w:pPr>
              <w:spacing w:after="0" w:line="240" w:lineRule="auto"/>
              <w:rPr>
                <w:rFonts w:ascii="Arial" w:eastAsia="Times New Roman" w:hAnsi="Arial" w:cs="Arial"/>
                <w:color w:val="FF0000"/>
                <w:sz w:val="16"/>
                <w:szCs w:val="16"/>
                <w:lang w:eastAsia="en-AU"/>
              </w:rPr>
            </w:pPr>
            <w:r w:rsidRPr="00510434">
              <w:rPr>
                <w:rFonts w:ascii="Arial" w:eastAsia="Times New Roman" w:hAnsi="Arial" w:cs="Arial"/>
                <w:color w:val="FF0000"/>
                <w:sz w:val="16"/>
                <w:szCs w:val="16"/>
                <w:lang w:eastAsia="en-AU"/>
              </w:rPr>
              <w:t>AEMO proposes that this should be a candidate to progress in 202</w:t>
            </w:r>
            <w:r>
              <w:rPr>
                <w:rFonts w:ascii="Arial" w:eastAsia="Times New Roman" w:hAnsi="Arial" w:cs="Arial"/>
                <w:color w:val="FF0000"/>
                <w:sz w:val="16"/>
                <w:szCs w:val="16"/>
                <w:lang w:eastAsia="en-AU"/>
              </w:rPr>
              <w:t>1</w:t>
            </w:r>
          </w:p>
        </w:tc>
        <w:tc>
          <w:tcPr>
            <w:tcW w:w="3279" w:type="dxa"/>
            <w:tcBorders>
              <w:top w:val="nil"/>
              <w:left w:val="single" w:sz="4" w:space="0" w:color="auto"/>
              <w:bottom w:val="single" w:sz="4" w:space="0" w:color="auto"/>
              <w:right w:val="single" w:sz="4" w:space="0" w:color="auto"/>
            </w:tcBorders>
            <w:shd w:val="clear" w:color="auto" w:fill="FFE599" w:themeFill="accent4" w:themeFillTint="66"/>
          </w:tcPr>
          <w:p w14:paraId="2DAC6861" w14:textId="77777777" w:rsidR="00E57406" w:rsidRPr="0035120C" w:rsidRDefault="00E57406" w:rsidP="00E57406">
            <w:pPr>
              <w:spacing w:after="0" w:line="240" w:lineRule="auto"/>
              <w:rPr>
                <w:rFonts w:ascii="Arial" w:eastAsia="Times New Roman" w:hAnsi="Arial" w:cs="Arial"/>
                <w:strike/>
                <w:sz w:val="16"/>
                <w:szCs w:val="16"/>
                <w:lang w:eastAsia="en-AU"/>
              </w:rPr>
            </w:pPr>
          </w:p>
        </w:tc>
      </w:tr>
      <w:tr w:rsidR="00E57406" w:rsidRPr="00E52235" w14:paraId="602CDDEE" w14:textId="77777777" w:rsidTr="00844CBC">
        <w:trPr>
          <w:trHeight w:val="922"/>
        </w:trPr>
        <w:tc>
          <w:tcPr>
            <w:tcW w:w="1277"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tcPr>
          <w:p w14:paraId="7EFC8ECF" w14:textId="77777777" w:rsidR="00E57406" w:rsidRPr="00E91EF8" w:rsidRDefault="00E57406" w:rsidP="00E57406">
            <w:pPr>
              <w:rPr>
                <w:rFonts w:ascii="Arial" w:eastAsia="Times New Roman" w:hAnsi="Arial" w:cs="Arial"/>
                <w:sz w:val="16"/>
                <w:szCs w:val="16"/>
                <w:lang w:eastAsia="en-AU"/>
              </w:rPr>
            </w:pPr>
            <w:r w:rsidRPr="00E52235">
              <w:rPr>
                <w:rFonts w:ascii="Arial" w:eastAsia="Times New Roman" w:hAnsi="Arial" w:cs="Arial"/>
                <w:sz w:val="16"/>
                <w:szCs w:val="16"/>
                <w:lang w:eastAsia="en-AU"/>
              </w:rPr>
              <w:t>IN009/20W</w:t>
            </w:r>
          </w:p>
        </w:tc>
        <w:tc>
          <w:tcPr>
            <w:tcW w:w="1253" w:type="dxa"/>
            <w:tcBorders>
              <w:top w:val="single" w:sz="4" w:space="0" w:color="auto"/>
              <w:left w:val="nil"/>
              <w:bottom w:val="single" w:sz="4" w:space="0" w:color="auto"/>
              <w:right w:val="single" w:sz="4" w:space="0" w:color="auto"/>
            </w:tcBorders>
            <w:shd w:val="clear" w:color="auto" w:fill="FFE599" w:themeFill="accent4" w:themeFillTint="66"/>
          </w:tcPr>
          <w:p w14:paraId="39FFA717" w14:textId="77777777" w:rsidR="00E57406" w:rsidRPr="00E91EF8" w:rsidRDefault="00E57406" w:rsidP="00E57406">
            <w:pPr>
              <w:rPr>
                <w:rFonts w:ascii="Arial" w:eastAsia="Times New Roman" w:hAnsi="Arial" w:cs="Arial"/>
                <w:sz w:val="16"/>
                <w:szCs w:val="16"/>
                <w:lang w:eastAsia="en-AU"/>
              </w:rPr>
            </w:pPr>
            <w:r w:rsidRPr="00E52235">
              <w:rPr>
                <w:rFonts w:ascii="Arial" w:eastAsia="Times New Roman" w:hAnsi="Arial" w:cs="Arial"/>
                <w:sz w:val="16"/>
                <w:szCs w:val="16"/>
                <w:lang w:eastAsia="en-AU"/>
              </w:rPr>
              <w:t> </w:t>
            </w:r>
          </w:p>
        </w:tc>
        <w:tc>
          <w:tcPr>
            <w:tcW w:w="3689" w:type="dxa"/>
            <w:tcBorders>
              <w:top w:val="single" w:sz="4" w:space="0" w:color="auto"/>
              <w:left w:val="nil"/>
              <w:bottom w:val="single" w:sz="4" w:space="0" w:color="auto"/>
              <w:right w:val="single" w:sz="4" w:space="0" w:color="auto"/>
            </w:tcBorders>
            <w:shd w:val="clear" w:color="auto" w:fill="FFE599" w:themeFill="accent4" w:themeFillTint="66"/>
          </w:tcPr>
          <w:p w14:paraId="1FB9FBFE" w14:textId="77777777" w:rsidR="00E57406" w:rsidRPr="00E91EF8" w:rsidRDefault="00E57406" w:rsidP="00E57406">
            <w:pPr>
              <w:rPr>
                <w:rFonts w:ascii="Arial" w:eastAsia="Times New Roman" w:hAnsi="Arial" w:cs="Arial"/>
                <w:sz w:val="16"/>
                <w:szCs w:val="16"/>
                <w:lang w:eastAsia="en-AU"/>
              </w:rPr>
            </w:pPr>
            <w:r w:rsidRPr="00E52235">
              <w:rPr>
                <w:rFonts w:ascii="Arial" w:eastAsia="Times New Roman" w:hAnsi="Arial" w:cs="Arial"/>
                <w:sz w:val="16"/>
                <w:szCs w:val="16"/>
                <w:lang w:eastAsia="en-AU"/>
              </w:rPr>
              <w:t xml:space="preserve">There is a possible typographical error in appendix 4 (Auditor’s deed of undertaking) clause 9. Reference to clause 359 should be clause 358. </w:t>
            </w:r>
          </w:p>
        </w:tc>
        <w:tc>
          <w:tcPr>
            <w:tcW w:w="1134" w:type="dxa"/>
            <w:tcBorders>
              <w:top w:val="single" w:sz="4" w:space="0" w:color="auto"/>
              <w:left w:val="nil"/>
              <w:bottom w:val="single" w:sz="4" w:space="0" w:color="auto"/>
              <w:right w:val="single" w:sz="4" w:space="0" w:color="auto"/>
            </w:tcBorders>
            <w:shd w:val="clear" w:color="auto" w:fill="FFE599" w:themeFill="accent4" w:themeFillTint="66"/>
            <w:noWrap/>
          </w:tcPr>
          <w:p w14:paraId="3D05028F" w14:textId="77777777" w:rsidR="00E57406" w:rsidRDefault="00E57406" w:rsidP="00E57406">
            <w:pPr>
              <w:rPr>
                <w:rFonts w:ascii="Arial" w:eastAsia="Times New Roman" w:hAnsi="Arial" w:cs="Arial"/>
                <w:sz w:val="16"/>
                <w:szCs w:val="16"/>
                <w:lang w:eastAsia="en-AU"/>
              </w:rPr>
            </w:pPr>
            <w:r w:rsidRPr="00E52235">
              <w:rPr>
                <w:rFonts w:ascii="Arial" w:eastAsia="Times New Roman" w:hAnsi="Arial" w:cs="Arial"/>
                <w:sz w:val="16"/>
                <w:szCs w:val="16"/>
                <w:lang w:eastAsia="en-AU"/>
              </w:rPr>
              <w:t>AEMO</w:t>
            </w:r>
          </w:p>
        </w:tc>
        <w:tc>
          <w:tcPr>
            <w:tcW w:w="1134" w:type="dxa"/>
            <w:tcBorders>
              <w:top w:val="single" w:sz="4" w:space="0" w:color="auto"/>
              <w:left w:val="nil"/>
              <w:bottom w:val="single" w:sz="4" w:space="0" w:color="auto"/>
              <w:right w:val="single" w:sz="4" w:space="0" w:color="auto"/>
            </w:tcBorders>
            <w:shd w:val="clear" w:color="auto" w:fill="FFE599" w:themeFill="accent4" w:themeFillTint="66"/>
          </w:tcPr>
          <w:p w14:paraId="04400623" w14:textId="77777777" w:rsidR="00E57406" w:rsidRDefault="00E57406" w:rsidP="00E57406">
            <w:pPr>
              <w:rPr>
                <w:rFonts w:ascii="Arial" w:eastAsia="Times New Roman" w:hAnsi="Arial" w:cs="Arial"/>
                <w:sz w:val="16"/>
                <w:szCs w:val="16"/>
                <w:lang w:eastAsia="en-AU"/>
              </w:rPr>
            </w:pPr>
            <w:r w:rsidRPr="00E52235">
              <w:rPr>
                <w:rFonts w:ascii="Arial" w:eastAsia="Times New Roman" w:hAnsi="Arial" w:cs="Arial"/>
                <w:sz w:val="16"/>
                <w:szCs w:val="16"/>
                <w:lang w:eastAsia="en-AU"/>
              </w:rPr>
              <w:t>14/04/2020</w:t>
            </w:r>
          </w:p>
        </w:tc>
        <w:tc>
          <w:tcPr>
            <w:tcW w:w="1276" w:type="dxa"/>
            <w:tcBorders>
              <w:top w:val="nil"/>
              <w:left w:val="nil"/>
              <w:bottom w:val="single" w:sz="4" w:space="0" w:color="auto"/>
              <w:right w:val="single" w:sz="4" w:space="0" w:color="auto"/>
            </w:tcBorders>
            <w:shd w:val="clear" w:color="auto" w:fill="FFE599" w:themeFill="accent4" w:themeFillTint="66"/>
            <w:noWrap/>
          </w:tcPr>
          <w:p w14:paraId="27382C8E" w14:textId="77777777" w:rsidR="00E57406" w:rsidRDefault="00E57406" w:rsidP="00E57406">
            <w:pPr>
              <w:rPr>
                <w:rFonts w:ascii="Arial" w:eastAsia="Times New Roman" w:hAnsi="Arial" w:cs="Arial"/>
                <w:sz w:val="16"/>
                <w:szCs w:val="16"/>
                <w:lang w:eastAsia="en-AU"/>
              </w:rPr>
            </w:pPr>
            <w:r>
              <w:rPr>
                <w:rFonts w:ascii="Arial" w:eastAsia="Times New Roman" w:hAnsi="Arial" w:cs="Arial"/>
                <w:sz w:val="16"/>
                <w:szCs w:val="16"/>
                <w:lang w:eastAsia="en-AU"/>
              </w:rPr>
              <w:t>WA</w:t>
            </w:r>
          </w:p>
        </w:tc>
        <w:tc>
          <w:tcPr>
            <w:tcW w:w="1011" w:type="dxa"/>
            <w:tcBorders>
              <w:top w:val="nil"/>
              <w:left w:val="nil"/>
              <w:bottom w:val="single" w:sz="4" w:space="0" w:color="auto"/>
              <w:right w:val="single" w:sz="4" w:space="0" w:color="auto"/>
            </w:tcBorders>
            <w:shd w:val="clear" w:color="auto" w:fill="FFE599" w:themeFill="accent4" w:themeFillTint="66"/>
            <w:noWrap/>
          </w:tcPr>
          <w:p w14:paraId="31121423" w14:textId="77777777" w:rsidR="00E57406" w:rsidRPr="00E91EF8" w:rsidRDefault="00E57406" w:rsidP="00E57406">
            <w:pPr>
              <w:rPr>
                <w:rFonts w:ascii="Arial" w:eastAsia="Times New Roman" w:hAnsi="Arial" w:cs="Arial"/>
                <w:sz w:val="16"/>
                <w:szCs w:val="16"/>
                <w:lang w:eastAsia="en-AU"/>
              </w:rPr>
            </w:pPr>
            <w:r>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FFE599" w:themeFill="accent4" w:themeFillTint="66"/>
          </w:tcPr>
          <w:p w14:paraId="1D9B404F" w14:textId="77777777" w:rsidR="00E57406" w:rsidRDefault="00E57406" w:rsidP="00E57406">
            <w:pPr>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FFE599" w:themeFill="accent4" w:themeFillTint="66"/>
          </w:tcPr>
          <w:p w14:paraId="67FED603" w14:textId="77777777" w:rsidR="00E57406" w:rsidRPr="00E52235" w:rsidRDefault="00E57406" w:rsidP="00E57406">
            <w:pPr>
              <w:rPr>
                <w:rFonts w:ascii="Arial" w:eastAsia="Times New Roman" w:hAnsi="Arial" w:cs="Arial"/>
                <w:sz w:val="16"/>
                <w:szCs w:val="16"/>
                <w:lang w:eastAsia="en-AU"/>
              </w:rPr>
            </w:pPr>
            <w:r>
              <w:rPr>
                <w:rFonts w:ascii="Arial" w:eastAsia="Times New Roman" w:hAnsi="Arial" w:cs="Arial"/>
                <w:color w:val="FF0000"/>
                <w:sz w:val="16"/>
                <w:szCs w:val="16"/>
                <w:lang w:eastAsia="en-AU"/>
              </w:rPr>
              <w:t>See IN016/20</w:t>
            </w:r>
            <w:r w:rsidRPr="00910349">
              <w:rPr>
                <w:rFonts w:ascii="Arial" w:eastAsia="Times New Roman" w:hAnsi="Arial" w:cs="Arial"/>
                <w:color w:val="FF0000"/>
                <w:sz w:val="16"/>
                <w:szCs w:val="16"/>
                <w:lang w:eastAsia="en-AU"/>
              </w:rPr>
              <w:t>.</w:t>
            </w:r>
          </w:p>
        </w:tc>
        <w:tc>
          <w:tcPr>
            <w:tcW w:w="3279" w:type="dxa"/>
            <w:tcBorders>
              <w:top w:val="nil"/>
              <w:left w:val="single" w:sz="4" w:space="0" w:color="auto"/>
              <w:bottom w:val="single" w:sz="4" w:space="0" w:color="auto"/>
              <w:right w:val="single" w:sz="4" w:space="0" w:color="auto"/>
            </w:tcBorders>
            <w:shd w:val="clear" w:color="auto" w:fill="FFE599" w:themeFill="accent4" w:themeFillTint="66"/>
          </w:tcPr>
          <w:p w14:paraId="36651D96" w14:textId="77777777" w:rsidR="00E57406" w:rsidRPr="00E91EF8" w:rsidRDefault="00E57406" w:rsidP="00E57406">
            <w:pPr>
              <w:rPr>
                <w:rFonts w:ascii="Arial" w:eastAsia="Times New Roman" w:hAnsi="Arial" w:cs="Arial"/>
                <w:sz w:val="16"/>
                <w:szCs w:val="16"/>
                <w:lang w:eastAsia="en-AU"/>
              </w:rPr>
            </w:pPr>
          </w:p>
        </w:tc>
      </w:tr>
      <w:tr w:rsidR="00206DCC" w:rsidRPr="00BF3A5F" w14:paraId="6DDA8736" w14:textId="77777777" w:rsidTr="005003F9">
        <w:trPr>
          <w:trHeight w:val="922"/>
        </w:trPr>
        <w:tc>
          <w:tcPr>
            <w:tcW w:w="1277"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tcPr>
          <w:p w14:paraId="339DC3F7" w14:textId="46C64C05" w:rsidR="00206DCC" w:rsidRPr="00E91EF8" w:rsidRDefault="00206DCC" w:rsidP="00206DCC">
            <w:pPr>
              <w:rPr>
                <w:rFonts w:ascii="Arial" w:eastAsia="Times New Roman" w:hAnsi="Arial" w:cs="Arial"/>
                <w:sz w:val="16"/>
                <w:szCs w:val="16"/>
                <w:lang w:eastAsia="en-AU"/>
              </w:rPr>
            </w:pPr>
            <w:r w:rsidRPr="00BF3A5F">
              <w:rPr>
                <w:rFonts w:ascii="Arial" w:eastAsia="Times New Roman" w:hAnsi="Arial" w:cs="Arial"/>
                <w:sz w:val="16"/>
                <w:szCs w:val="16"/>
                <w:lang w:eastAsia="en-AU"/>
              </w:rPr>
              <w:t>IN006/20</w:t>
            </w:r>
          </w:p>
        </w:tc>
        <w:tc>
          <w:tcPr>
            <w:tcW w:w="1253" w:type="dxa"/>
            <w:tcBorders>
              <w:top w:val="single" w:sz="4" w:space="0" w:color="auto"/>
              <w:left w:val="nil"/>
              <w:bottom w:val="single" w:sz="4" w:space="0" w:color="auto"/>
              <w:right w:val="single" w:sz="4" w:space="0" w:color="auto"/>
            </w:tcBorders>
            <w:shd w:val="clear" w:color="auto" w:fill="FFE599" w:themeFill="accent4" w:themeFillTint="66"/>
          </w:tcPr>
          <w:p w14:paraId="4673B565" w14:textId="405F4624" w:rsidR="00206DCC" w:rsidRPr="00E91EF8" w:rsidRDefault="00206DCC" w:rsidP="00206DCC">
            <w:pPr>
              <w:rPr>
                <w:rFonts w:ascii="Arial" w:eastAsia="Times New Roman" w:hAnsi="Arial" w:cs="Arial"/>
                <w:sz w:val="16"/>
                <w:szCs w:val="16"/>
                <w:lang w:eastAsia="en-AU"/>
              </w:rPr>
            </w:pPr>
            <w:r w:rsidRPr="00BF3A5F">
              <w:rPr>
                <w:rFonts w:ascii="Arial" w:eastAsia="Times New Roman" w:hAnsi="Arial" w:cs="Arial"/>
                <w:sz w:val="16"/>
                <w:szCs w:val="16"/>
                <w:lang w:eastAsia="en-AU"/>
              </w:rPr>
              <w:t> </w:t>
            </w:r>
          </w:p>
        </w:tc>
        <w:tc>
          <w:tcPr>
            <w:tcW w:w="3689" w:type="dxa"/>
            <w:tcBorders>
              <w:top w:val="single" w:sz="4" w:space="0" w:color="auto"/>
              <w:left w:val="nil"/>
              <w:bottom w:val="single" w:sz="4" w:space="0" w:color="auto"/>
              <w:right w:val="single" w:sz="4" w:space="0" w:color="auto"/>
            </w:tcBorders>
            <w:shd w:val="clear" w:color="auto" w:fill="FFE599" w:themeFill="accent4" w:themeFillTint="66"/>
          </w:tcPr>
          <w:p w14:paraId="6002B549" w14:textId="4AB6FB7A" w:rsidR="00206DCC" w:rsidRPr="00E91EF8" w:rsidRDefault="00206DCC" w:rsidP="00206DCC">
            <w:pPr>
              <w:rPr>
                <w:rFonts w:ascii="Arial" w:eastAsia="Times New Roman" w:hAnsi="Arial" w:cs="Arial"/>
                <w:sz w:val="16"/>
                <w:szCs w:val="16"/>
                <w:lang w:eastAsia="en-AU"/>
              </w:rPr>
            </w:pPr>
            <w:r w:rsidRPr="00BF3A5F">
              <w:rPr>
                <w:rFonts w:ascii="Arial" w:eastAsia="Times New Roman" w:hAnsi="Arial" w:cs="Arial"/>
                <w:sz w:val="16"/>
                <w:szCs w:val="16"/>
                <w:lang w:eastAsia="en-AU"/>
              </w:rPr>
              <w:t xml:space="preserve">AEMO has identified that the definition of a Customer could be improved for all east coast jurisdiction to include exempt customers for other purposes under the procedures in the event an exempt seller is registered either as a Retailer or an SCU. </w:t>
            </w:r>
            <w:r w:rsidRPr="00BF3A5F">
              <w:rPr>
                <w:rFonts w:ascii="Arial" w:eastAsia="Times New Roman" w:hAnsi="Arial" w:cs="Arial"/>
                <w:sz w:val="16"/>
                <w:szCs w:val="16"/>
                <w:lang w:eastAsia="en-AU"/>
              </w:rPr>
              <w:br/>
              <w:t>For example for SA RMP the definition could be improved by inserting the words "(or, where relevant, an ‘exempt customer’ as defined in section 109 of the NERL) after the word "NERL".</w:t>
            </w:r>
            <w:r w:rsidRPr="00BF3A5F">
              <w:rPr>
                <w:rFonts w:ascii="Arial" w:eastAsia="Times New Roman" w:hAnsi="Arial" w:cs="Arial"/>
                <w:sz w:val="16"/>
                <w:szCs w:val="16"/>
                <w:lang w:eastAsia="en-AU"/>
              </w:rPr>
              <w:br/>
              <w:t xml:space="preserve">See the IIR for IN006-17 (SA RMP harmonisation) – Attachment D ref #8. </w:t>
            </w:r>
          </w:p>
        </w:tc>
        <w:tc>
          <w:tcPr>
            <w:tcW w:w="1134" w:type="dxa"/>
            <w:tcBorders>
              <w:top w:val="single" w:sz="4" w:space="0" w:color="auto"/>
              <w:left w:val="nil"/>
              <w:bottom w:val="single" w:sz="4" w:space="0" w:color="auto"/>
              <w:right w:val="single" w:sz="4" w:space="0" w:color="auto"/>
            </w:tcBorders>
            <w:shd w:val="clear" w:color="auto" w:fill="FFE599" w:themeFill="accent4" w:themeFillTint="66"/>
            <w:noWrap/>
          </w:tcPr>
          <w:p w14:paraId="62F1AA4D" w14:textId="400DB5BA" w:rsidR="00206DCC" w:rsidRDefault="00206DCC" w:rsidP="00206DCC">
            <w:pPr>
              <w:rPr>
                <w:rFonts w:ascii="Arial" w:eastAsia="Times New Roman" w:hAnsi="Arial" w:cs="Arial"/>
                <w:sz w:val="16"/>
                <w:szCs w:val="16"/>
                <w:lang w:eastAsia="en-AU"/>
              </w:rPr>
            </w:pPr>
            <w:r w:rsidRPr="00BF3A5F">
              <w:rPr>
                <w:rFonts w:ascii="Arial" w:eastAsia="Times New Roman" w:hAnsi="Arial" w:cs="Arial"/>
                <w:sz w:val="16"/>
                <w:szCs w:val="16"/>
                <w:lang w:eastAsia="en-AU"/>
              </w:rPr>
              <w:t>AEMO</w:t>
            </w:r>
          </w:p>
        </w:tc>
        <w:tc>
          <w:tcPr>
            <w:tcW w:w="1134" w:type="dxa"/>
            <w:tcBorders>
              <w:top w:val="single" w:sz="4" w:space="0" w:color="auto"/>
              <w:left w:val="nil"/>
              <w:bottom w:val="single" w:sz="4" w:space="0" w:color="auto"/>
              <w:right w:val="single" w:sz="4" w:space="0" w:color="auto"/>
            </w:tcBorders>
            <w:shd w:val="clear" w:color="auto" w:fill="FFE599" w:themeFill="accent4" w:themeFillTint="66"/>
          </w:tcPr>
          <w:p w14:paraId="6C1F44AE" w14:textId="6901747D" w:rsidR="00206DCC" w:rsidRDefault="00206DCC" w:rsidP="00206DCC">
            <w:pPr>
              <w:rPr>
                <w:rFonts w:ascii="Arial" w:eastAsia="Times New Roman" w:hAnsi="Arial" w:cs="Arial"/>
                <w:sz w:val="16"/>
                <w:szCs w:val="16"/>
                <w:lang w:eastAsia="en-AU"/>
              </w:rPr>
            </w:pPr>
            <w:r w:rsidRPr="00BF3A5F">
              <w:rPr>
                <w:rFonts w:ascii="Arial" w:eastAsia="Times New Roman" w:hAnsi="Arial" w:cs="Arial"/>
                <w:sz w:val="16"/>
                <w:szCs w:val="16"/>
                <w:lang w:eastAsia="en-AU"/>
              </w:rPr>
              <w:t>13/11/2019</w:t>
            </w:r>
          </w:p>
        </w:tc>
        <w:tc>
          <w:tcPr>
            <w:tcW w:w="1276" w:type="dxa"/>
            <w:tcBorders>
              <w:top w:val="nil"/>
              <w:left w:val="nil"/>
              <w:bottom w:val="single" w:sz="4" w:space="0" w:color="auto"/>
              <w:right w:val="single" w:sz="4" w:space="0" w:color="auto"/>
            </w:tcBorders>
            <w:shd w:val="clear" w:color="auto" w:fill="FFE599" w:themeFill="accent4" w:themeFillTint="66"/>
            <w:noWrap/>
          </w:tcPr>
          <w:p w14:paraId="069AB8F5" w14:textId="525553BC" w:rsidR="00206DCC" w:rsidRDefault="00206DCC" w:rsidP="00206DCC">
            <w:pPr>
              <w:rPr>
                <w:rFonts w:ascii="Arial" w:eastAsia="Times New Roman" w:hAnsi="Arial" w:cs="Arial"/>
                <w:sz w:val="16"/>
                <w:szCs w:val="16"/>
                <w:lang w:eastAsia="en-AU"/>
              </w:rPr>
            </w:pPr>
            <w:proofErr w:type="gramStart"/>
            <w:r>
              <w:rPr>
                <w:rFonts w:ascii="Arial" w:eastAsia="Times New Roman" w:hAnsi="Arial" w:cs="Arial"/>
                <w:sz w:val="16"/>
                <w:szCs w:val="16"/>
                <w:lang w:eastAsia="en-AU"/>
              </w:rPr>
              <w:t>QLD,VIC</w:t>
            </w:r>
            <w:proofErr w:type="gramEnd"/>
            <w:r>
              <w:rPr>
                <w:rFonts w:ascii="Arial" w:eastAsia="Times New Roman" w:hAnsi="Arial" w:cs="Arial"/>
                <w:sz w:val="16"/>
                <w:szCs w:val="16"/>
                <w:lang w:eastAsia="en-AU"/>
              </w:rPr>
              <w:t>, NSW/ACT and SA</w:t>
            </w:r>
          </w:p>
        </w:tc>
        <w:tc>
          <w:tcPr>
            <w:tcW w:w="1011" w:type="dxa"/>
            <w:tcBorders>
              <w:top w:val="nil"/>
              <w:left w:val="nil"/>
              <w:bottom w:val="single" w:sz="4" w:space="0" w:color="auto"/>
              <w:right w:val="single" w:sz="4" w:space="0" w:color="auto"/>
            </w:tcBorders>
            <w:shd w:val="clear" w:color="auto" w:fill="FFE599" w:themeFill="accent4" w:themeFillTint="66"/>
            <w:noWrap/>
          </w:tcPr>
          <w:p w14:paraId="78B63849" w14:textId="4A5EA12D" w:rsidR="00206DCC" w:rsidRPr="00E91EF8" w:rsidRDefault="00206DCC" w:rsidP="00206DCC">
            <w:pPr>
              <w:rPr>
                <w:rFonts w:ascii="Arial" w:eastAsia="Times New Roman" w:hAnsi="Arial" w:cs="Arial"/>
                <w:sz w:val="16"/>
                <w:szCs w:val="16"/>
                <w:lang w:eastAsia="en-AU"/>
              </w:rPr>
            </w:pPr>
            <w:r>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FFE599" w:themeFill="accent4" w:themeFillTint="66"/>
          </w:tcPr>
          <w:p w14:paraId="019A4BF3" w14:textId="77777777" w:rsidR="00206DCC" w:rsidRDefault="00206DCC" w:rsidP="00206DCC">
            <w:pPr>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FFE599" w:themeFill="accent4" w:themeFillTint="66"/>
          </w:tcPr>
          <w:p w14:paraId="17604D78" w14:textId="284CC1D9" w:rsidR="00206DCC" w:rsidRPr="00BF3A5F" w:rsidRDefault="005003F9" w:rsidP="00206DCC">
            <w:pPr>
              <w:rPr>
                <w:rFonts w:ascii="Arial" w:eastAsia="Times New Roman" w:hAnsi="Arial" w:cs="Arial"/>
                <w:sz w:val="16"/>
                <w:szCs w:val="16"/>
                <w:lang w:eastAsia="en-AU"/>
              </w:rPr>
            </w:pPr>
            <w:r w:rsidRPr="005003F9">
              <w:rPr>
                <w:rFonts w:ascii="Arial" w:eastAsia="Times New Roman" w:hAnsi="Arial" w:cs="Arial"/>
                <w:color w:val="FF0000"/>
                <w:sz w:val="16"/>
                <w:szCs w:val="16"/>
                <w:lang w:eastAsia="en-AU"/>
              </w:rPr>
              <w:t>See IN016/20</w:t>
            </w:r>
          </w:p>
        </w:tc>
        <w:tc>
          <w:tcPr>
            <w:tcW w:w="3279" w:type="dxa"/>
            <w:tcBorders>
              <w:top w:val="nil"/>
              <w:left w:val="single" w:sz="4" w:space="0" w:color="auto"/>
              <w:bottom w:val="single" w:sz="4" w:space="0" w:color="auto"/>
              <w:right w:val="single" w:sz="4" w:space="0" w:color="auto"/>
            </w:tcBorders>
            <w:shd w:val="clear" w:color="auto" w:fill="FFE599" w:themeFill="accent4" w:themeFillTint="66"/>
          </w:tcPr>
          <w:p w14:paraId="6488C42B" w14:textId="77777777" w:rsidR="00206DCC" w:rsidRPr="00E91EF8" w:rsidRDefault="00206DCC" w:rsidP="00206DCC">
            <w:pPr>
              <w:rPr>
                <w:rFonts w:ascii="Arial" w:eastAsia="Times New Roman" w:hAnsi="Arial" w:cs="Arial"/>
                <w:sz w:val="16"/>
                <w:szCs w:val="16"/>
                <w:lang w:eastAsia="en-AU"/>
              </w:rPr>
            </w:pPr>
          </w:p>
        </w:tc>
      </w:tr>
      <w:bookmarkEnd w:id="3"/>
      <w:bookmarkEnd w:id="4"/>
      <w:tr w:rsidR="00206DCC" w:rsidRPr="00BF3A5F" w14:paraId="7503D1D7" w14:textId="77777777" w:rsidTr="005911BE">
        <w:trPr>
          <w:trHeight w:val="922"/>
        </w:trPr>
        <w:tc>
          <w:tcPr>
            <w:tcW w:w="1277" w:type="dxa"/>
            <w:tcBorders>
              <w:top w:val="nil"/>
              <w:left w:val="single" w:sz="4" w:space="0" w:color="auto"/>
              <w:bottom w:val="single" w:sz="4" w:space="0" w:color="auto"/>
              <w:right w:val="single" w:sz="4" w:space="0" w:color="auto"/>
            </w:tcBorders>
            <w:shd w:val="clear" w:color="auto" w:fill="FFE599" w:themeFill="accent4" w:themeFillTint="66"/>
            <w:noWrap/>
          </w:tcPr>
          <w:p w14:paraId="6ABD8A19" w14:textId="77DECA08" w:rsidR="00206DCC" w:rsidRPr="00E91EF8" w:rsidRDefault="00206DCC" w:rsidP="00206DCC">
            <w:pPr>
              <w:rPr>
                <w:rFonts w:ascii="Arial" w:eastAsia="Times New Roman" w:hAnsi="Arial" w:cs="Arial"/>
                <w:sz w:val="16"/>
                <w:szCs w:val="16"/>
                <w:lang w:eastAsia="en-AU"/>
              </w:rPr>
            </w:pPr>
            <w:r w:rsidRPr="00BF3A5F">
              <w:rPr>
                <w:rFonts w:ascii="Arial" w:eastAsia="Times New Roman" w:hAnsi="Arial" w:cs="Arial"/>
                <w:sz w:val="16"/>
                <w:szCs w:val="16"/>
                <w:lang w:eastAsia="en-AU"/>
              </w:rPr>
              <w:t>IN007/20</w:t>
            </w:r>
          </w:p>
        </w:tc>
        <w:tc>
          <w:tcPr>
            <w:tcW w:w="1253" w:type="dxa"/>
            <w:tcBorders>
              <w:top w:val="nil"/>
              <w:left w:val="nil"/>
              <w:bottom w:val="single" w:sz="4" w:space="0" w:color="auto"/>
              <w:right w:val="single" w:sz="4" w:space="0" w:color="auto"/>
            </w:tcBorders>
            <w:shd w:val="clear" w:color="auto" w:fill="FFE599" w:themeFill="accent4" w:themeFillTint="66"/>
          </w:tcPr>
          <w:p w14:paraId="0467C138" w14:textId="38F980F4" w:rsidR="00206DCC" w:rsidRPr="00E91EF8" w:rsidRDefault="00206DCC" w:rsidP="00206DCC">
            <w:pPr>
              <w:rPr>
                <w:rFonts w:ascii="Arial" w:eastAsia="Times New Roman" w:hAnsi="Arial" w:cs="Arial"/>
                <w:sz w:val="16"/>
                <w:szCs w:val="16"/>
                <w:lang w:eastAsia="en-AU"/>
              </w:rPr>
            </w:pPr>
            <w:r w:rsidRPr="00BF3A5F">
              <w:rPr>
                <w:rFonts w:ascii="Arial" w:eastAsia="Times New Roman" w:hAnsi="Arial" w:cs="Arial"/>
                <w:sz w:val="16"/>
                <w:szCs w:val="16"/>
                <w:lang w:eastAsia="en-AU"/>
              </w:rPr>
              <w:t> </w:t>
            </w:r>
          </w:p>
        </w:tc>
        <w:tc>
          <w:tcPr>
            <w:tcW w:w="3689" w:type="dxa"/>
            <w:tcBorders>
              <w:top w:val="nil"/>
              <w:left w:val="nil"/>
              <w:bottom w:val="single" w:sz="4" w:space="0" w:color="auto"/>
              <w:right w:val="single" w:sz="4" w:space="0" w:color="auto"/>
            </w:tcBorders>
            <w:shd w:val="clear" w:color="auto" w:fill="FFE599" w:themeFill="accent4" w:themeFillTint="66"/>
          </w:tcPr>
          <w:p w14:paraId="1B6C368C" w14:textId="56D4E7C8" w:rsidR="00206DCC" w:rsidRPr="00E91EF8" w:rsidRDefault="00206DCC" w:rsidP="00206DCC">
            <w:pPr>
              <w:rPr>
                <w:rFonts w:ascii="Arial" w:eastAsia="Times New Roman" w:hAnsi="Arial" w:cs="Arial"/>
                <w:sz w:val="16"/>
                <w:szCs w:val="16"/>
                <w:lang w:eastAsia="en-AU"/>
              </w:rPr>
            </w:pPr>
            <w:r w:rsidRPr="00BF3A5F">
              <w:rPr>
                <w:rFonts w:ascii="Arial" w:eastAsia="Times New Roman" w:hAnsi="Arial" w:cs="Arial"/>
                <w:sz w:val="16"/>
                <w:szCs w:val="16"/>
                <w:lang w:eastAsia="en-AU"/>
              </w:rPr>
              <w:t>AGL suggests that for consistency that the obligation to provide data fields noted in Appendix E (</w:t>
            </w:r>
            <w:proofErr w:type="gramStart"/>
            <w:r w:rsidRPr="00BF3A5F">
              <w:rPr>
                <w:rFonts w:ascii="Arial" w:eastAsia="Times New Roman" w:hAnsi="Arial" w:cs="Arial"/>
                <w:sz w:val="16"/>
                <w:szCs w:val="16"/>
                <w:lang w:eastAsia="en-AU"/>
              </w:rPr>
              <w:t>Non Automated</w:t>
            </w:r>
            <w:proofErr w:type="gramEnd"/>
            <w:r w:rsidRPr="00BF3A5F">
              <w:rPr>
                <w:rFonts w:ascii="Arial" w:eastAsia="Times New Roman" w:hAnsi="Arial" w:cs="Arial"/>
                <w:sz w:val="16"/>
                <w:szCs w:val="16"/>
                <w:lang w:eastAsia="en-AU"/>
              </w:rPr>
              <w:t xml:space="preserve"> Electronic Files) of the AEMO Spec Pack doc - FRC B2B System Interface Definitions is made consistent with the WA drafting. See the IIR for IN006-17 (SA RMP harmonisation) – Attachment D ref #42. </w:t>
            </w:r>
          </w:p>
        </w:tc>
        <w:tc>
          <w:tcPr>
            <w:tcW w:w="1134" w:type="dxa"/>
            <w:tcBorders>
              <w:top w:val="nil"/>
              <w:left w:val="nil"/>
              <w:bottom w:val="single" w:sz="4" w:space="0" w:color="auto"/>
              <w:right w:val="single" w:sz="4" w:space="0" w:color="auto"/>
            </w:tcBorders>
            <w:shd w:val="clear" w:color="auto" w:fill="FFE599" w:themeFill="accent4" w:themeFillTint="66"/>
            <w:noWrap/>
          </w:tcPr>
          <w:p w14:paraId="21754AFD" w14:textId="40CCC703" w:rsidR="00206DCC" w:rsidRDefault="00206DCC" w:rsidP="00206DCC">
            <w:pPr>
              <w:rPr>
                <w:rFonts w:ascii="Arial" w:eastAsia="Times New Roman" w:hAnsi="Arial" w:cs="Arial"/>
                <w:sz w:val="16"/>
                <w:szCs w:val="16"/>
                <w:lang w:eastAsia="en-AU"/>
              </w:rPr>
            </w:pPr>
            <w:r w:rsidRPr="00BF3A5F">
              <w:rPr>
                <w:rFonts w:ascii="Arial" w:eastAsia="Times New Roman" w:hAnsi="Arial" w:cs="Arial"/>
                <w:sz w:val="16"/>
                <w:szCs w:val="16"/>
                <w:lang w:eastAsia="en-AU"/>
              </w:rPr>
              <w:t>AGL</w:t>
            </w:r>
          </w:p>
        </w:tc>
        <w:tc>
          <w:tcPr>
            <w:tcW w:w="1134" w:type="dxa"/>
            <w:tcBorders>
              <w:top w:val="nil"/>
              <w:left w:val="nil"/>
              <w:bottom w:val="single" w:sz="4" w:space="0" w:color="auto"/>
              <w:right w:val="single" w:sz="4" w:space="0" w:color="auto"/>
            </w:tcBorders>
            <w:shd w:val="clear" w:color="auto" w:fill="FFE599" w:themeFill="accent4" w:themeFillTint="66"/>
          </w:tcPr>
          <w:p w14:paraId="2BCA933E" w14:textId="0AFB9263" w:rsidR="00206DCC" w:rsidRDefault="00206DCC" w:rsidP="00206DCC">
            <w:pPr>
              <w:rPr>
                <w:rFonts w:ascii="Arial" w:eastAsia="Times New Roman" w:hAnsi="Arial" w:cs="Arial"/>
                <w:sz w:val="16"/>
                <w:szCs w:val="16"/>
                <w:lang w:eastAsia="en-AU"/>
              </w:rPr>
            </w:pPr>
            <w:r w:rsidRPr="00BF3A5F">
              <w:rPr>
                <w:rFonts w:ascii="Arial" w:eastAsia="Times New Roman" w:hAnsi="Arial" w:cs="Arial"/>
                <w:sz w:val="16"/>
                <w:szCs w:val="16"/>
                <w:lang w:eastAsia="en-AU"/>
              </w:rPr>
              <w:t>13/11/2019</w:t>
            </w:r>
          </w:p>
        </w:tc>
        <w:tc>
          <w:tcPr>
            <w:tcW w:w="1276" w:type="dxa"/>
            <w:tcBorders>
              <w:top w:val="nil"/>
              <w:left w:val="nil"/>
              <w:bottom w:val="single" w:sz="4" w:space="0" w:color="auto"/>
              <w:right w:val="single" w:sz="4" w:space="0" w:color="auto"/>
            </w:tcBorders>
            <w:shd w:val="clear" w:color="auto" w:fill="FFE599" w:themeFill="accent4" w:themeFillTint="66"/>
            <w:noWrap/>
          </w:tcPr>
          <w:p w14:paraId="157F885E" w14:textId="2EFDFC0D" w:rsidR="00206DCC" w:rsidRDefault="00206DCC" w:rsidP="00206DCC">
            <w:pPr>
              <w:rPr>
                <w:rFonts w:ascii="Arial" w:eastAsia="Times New Roman" w:hAnsi="Arial" w:cs="Arial"/>
                <w:sz w:val="16"/>
                <w:szCs w:val="16"/>
                <w:lang w:eastAsia="en-AU"/>
              </w:rPr>
            </w:pPr>
            <w:proofErr w:type="gramStart"/>
            <w:r>
              <w:rPr>
                <w:rFonts w:ascii="Arial" w:eastAsia="Times New Roman" w:hAnsi="Arial" w:cs="Arial"/>
                <w:sz w:val="16"/>
                <w:szCs w:val="16"/>
                <w:lang w:eastAsia="en-AU"/>
              </w:rPr>
              <w:t>QLD,VIC</w:t>
            </w:r>
            <w:proofErr w:type="gramEnd"/>
            <w:r>
              <w:rPr>
                <w:rFonts w:ascii="Arial" w:eastAsia="Times New Roman" w:hAnsi="Arial" w:cs="Arial"/>
                <w:sz w:val="16"/>
                <w:szCs w:val="16"/>
                <w:lang w:eastAsia="en-AU"/>
              </w:rPr>
              <w:t>, NSW/ACT and SA</w:t>
            </w:r>
          </w:p>
        </w:tc>
        <w:tc>
          <w:tcPr>
            <w:tcW w:w="1011" w:type="dxa"/>
            <w:tcBorders>
              <w:top w:val="nil"/>
              <w:left w:val="nil"/>
              <w:bottom w:val="single" w:sz="4" w:space="0" w:color="auto"/>
              <w:right w:val="single" w:sz="4" w:space="0" w:color="auto"/>
            </w:tcBorders>
            <w:shd w:val="clear" w:color="auto" w:fill="FFE599" w:themeFill="accent4" w:themeFillTint="66"/>
            <w:noWrap/>
          </w:tcPr>
          <w:p w14:paraId="589F45A1" w14:textId="12143534" w:rsidR="00206DCC" w:rsidRPr="00E91EF8" w:rsidRDefault="00206DCC" w:rsidP="00206DCC">
            <w:pPr>
              <w:rPr>
                <w:rFonts w:ascii="Arial" w:eastAsia="Times New Roman" w:hAnsi="Arial" w:cs="Arial"/>
                <w:sz w:val="16"/>
                <w:szCs w:val="16"/>
                <w:lang w:eastAsia="en-AU"/>
              </w:rPr>
            </w:pPr>
            <w:r>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FFE599" w:themeFill="accent4" w:themeFillTint="66"/>
          </w:tcPr>
          <w:p w14:paraId="713F1644" w14:textId="77777777" w:rsidR="00206DCC" w:rsidRDefault="00206DCC" w:rsidP="00206DCC">
            <w:pPr>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FFE599" w:themeFill="accent4" w:themeFillTint="66"/>
          </w:tcPr>
          <w:p w14:paraId="1C46144F" w14:textId="0436CCE4" w:rsidR="00206DCC" w:rsidRPr="00BF3A5F" w:rsidRDefault="005911BE" w:rsidP="00206DCC">
            <w:pPr>
              <w:rPr>
                <w:rFonts w:ascii="Arial" w:eastAsia="Times New Roman" w:hAnsi="Arial" w:cs="Arial"/>
                <w:sz w:val="16"/>
                <w:szCs w:val="16"/>
                <w:lang w:eastAsia="en-AU"/>
              </w:rPr>
            </w:pPr>
            <w:r w:rsidRPr="005911BE">
              <w:rPr>
                <w:rFonts w:ascii="Arial" w:eastAsia="Times New Roman" w:hAnsi="Arial" w:cs="Arial"/>
                <w:color w:val="FF0000"/>
                <w:sz w:val="16"/>
                <w:szCs w:val="16"/>
                <w:lang w:eastAsia="en-AU"/>
              </w:rPr>
              <w:t>See IN016/20</w:t>
            </w:r>
          </w:p>
        </w:tc>
        <w:tc>
          <w:tcPr>
            <w:tcW w:w="3279" w:type="dxa"/>
            <w:tcBorders>
              <w:top w:val="nil"/>
              <w:left w:val="single" w:sz="4" w:space="0" w:color="auto"/>
              <w:bottom w:val="single" w:sz="4" w:space="0" w:color="auto"/>
              <w:right w:val="single" w:sz="4" w:space="0" w:color="auto"/>
            </w:tcBorders>
            <w:shd w:val="clear" w:color="auto" w:fill="FFE599" w:themeFill="accent4" w:themeFillTint="66"/>
          </w:tcPr>
          <w:p w14:paraId="4785D9DD" w14:textId="77777777" w:rsidR="00206DCC" w:rsidRPr="00E91EF8" w:rsidRDefault="00206DCC" w:rsidP="00206DCC">
            <w:pPr>
              <w:rPr>
                <w:rFonts w:ascii="Arial" w:eastAsia="Times New Roman" w:hAnsi="Arial" w:cs="Arial"/>
                <w:sz w:val="16"/>
                <w:szCs w:val="16"/>
                <w:lang w:eastAsia="en-AU"/>
              </w:rPr>
            </w:pPr>
          </w:p>
        </w:tc>
      </w:tr>
      <w:tr w:rsidR="00206DCC" w:rsidRPr="00BF3A5F" w14:paraId="3326111A" w14:textId="77777777" w:rsidTr="005911BE">
        <w:trPr>
          <w:trHeight w:val="922"/>
        </w:trPr>
        <w:tc>
          <w:tcPr>
            <w:tcW w:w="1277" w:type="dxa"/>
            <w:tcBorders>
              <w:top w:val="nil"/>
              <w:left w:val="single" w:sz="4" w:space="0" w:color="auto"/>
              <w:bottom w:val="single" w:sz="4" w:space="0" w:color="auto"/>
              <w:right w:val="single" w:sz="4" w:space="0" w:color="auto"/>
            </w:tcBorders>
            <w:shd w:val="clear" w:color="auto" w:fill="FFE599" w:themeFill="accent4" w:themeFillTint="66"/>
            <w:noWrap/>
          </w:tcPr>
          <w:p w14:paraId="786A6AF7" w14:textId="702BA0B3" w:rsidR="00206DCC" w:rsidRPr="00E91EF8" w:rsidRDefault="00206DCC" w:rsidP="00206DCC">
            <w:pPr>
              <w:rPr>
                <w:rFonts w:ascii="Arial" w:eastAsia="Times New Roman" w:hAnsi="Arial" w:cs="Arial"/>
                <w:sz w:val="16"/>
                <w:szCs w:val="16"/>
                <w:lang w:eastAsia="en-AU"/>
              </w:rPr>
            </w:pPr>
            <w:r w:rsidRPr="00BF3A5F">
              <w:rPr>
                <w:rFonts w:ascii="Arial" w:eastAsia="Times New Roman" w:hAnsi="Arial" w:cs="Arial"/>
                <w:sz w:val="16"/>
                <w:szCs w:val="16"/>
                <w:lang w:eastAsia="en-AU"/>
              </w:rPr>
              <w:t>IN008/20</w:t>
            </w:r>
          </w:p>
        </w:tc>
        <w:tc>
          <w:tcPr>
            <w:tcW w:w="1253" w:type="dxa"/>
            <w:tcBorders>
              <w:top w:val="nil"/>
              <w:left w:val="nil"/>
              <w:bottom w:val="single" w:sz="4" w:space="0" w:color="auto"/>
              <w:right w:val="single" w:sz="4" w:space="0" w:color="auto"/>
            </w:tcBorders>
            <w:shd w:val="clear" w:color="auto" w:fill="FFE599" w:themeFill="accent4" w:themeFillTint="66"/>
          </w:tcPr>
          <w:p w14:paraId="25967BD2" w14:textId="54C0F0D5" w:rsidR="00206DCC" w:rsidRPr="00E91EF8" w:rsidRDefault="00206DCC" w:rsidP="00206DCC">
            <w:pPr>
              <w:rPr>
                <w:rFonts w:ascii="Arial" w:eastAsia="Times New Roman" w:hAnsi="Arial" w:cs="Arial"/>
                <w:sz w:val="16"/>
                <w:szCs w:val="16"/>
                <w:lang w:eastAsia="en-AU"/>
              </w:rPr>
            </w:pPr>
            <w:r w:rsidRPr="00BF3A5F">
              <w:rPr>
                <w:rFonts w:ascii="Arial" w:eastAsia="Times New Roman" w:hAnsi="Arial" w:cs="Arial"/>
                <w:sz w:val="16"/>
                <w:szCs w:val="16"/>
                <w:lang w:eastAsia="en-AU"/>
              </w:rPr>
              <w:t> </w:t>
            </w:r>
          </w:p>
        </w:tc>
        <w:tc>
          <w:tcPr>
            <w:tcW w:w="3689" w:type="dxa"/>
            <w:tcBorders>
              <w:top w:val="nil"/>
              <w:left w:val="nil"/>
              <w:bottom w:val="single" w:sz="4" w:space="0" w:color="auto"/>
              <w:right w:val="single" w:sz="4" w:space="0" w:color="auto"/>
            </w:tcBorders>
            <w:shd w:val="clear" w:color="auto" w:fill="FFE599" w:themeFill="accent4" w:themeFillTint="66"/>
          </w:tcPr>
          <w:p w14:paraId="1918E4F5" w14:textId="08E3F453" w:rsidR="00206DCC" w:rsidRPr="00E91EF8" w:rsidRDefault="00206DCC" w:rsidP="00206DCC">
            <w:pPr>
              <w:rPr>
                <w:rFonts w:ascii="Arial" w:eastAsia="Times New Roman" w:hAnsi="Arial" w:cs="Arial"/>
                <w:sz w:val="16"/>
                <w:szCs w:val="16"/>
                <w:lang w:eastAsia="en-AU"/>
              </w:rPr>
            </w:pPr>
            <w:r w:rsidRPr="00BF3A5F">
              <w:rPr>
                <w:rFonts w:ascii="Arial" w:eastAsia="Times New Roman" w:hAnsi="Arial" w:cs="Arial"/>
                <w:sz w:val="16"/>
                <w:szCs w:val="16"/>
                <w:lang w:eastAsia="en-AU"/>
              </w:rPr>
              <w:t xml:space="preserve">AEMO has identified and issues with section 2.1.17 of the ICD.  A prelim assessment highlighted the uncertainty around the circumstances / concept of a participant GBO-ID becoming “suspended”. There is a possibility that the GBO-ID status of suspended isn’t required. The system impact of removing this GBO-ID state is unknown and would require further investigation.    See the IIR for IN006-17 (SA RMP harmonisation) – Attachment D ref #38. </w:t>
            </w:r>
          </w:p>
        </w:tc>
        <w:tc>
          <w:tcPr>
            <w:tcW w:w="1134" w:type="dxa"/>
            <w:tcBorders>
              <w:top w:val="nil"/>
              <w:left w:val="nil"/>
              <w:bottom w:val="single" w:sz="4" w:space="0" w:color="auto"/>
              <w:right w:val="single" w:sz="4" w:space="0" w:color="auto"/>
            </w:tcBorders>
            <w:shd w:val="clear" w:color="auto" w:fill="FFE599" w:themeFill="accent4" w:themeFillTint="66"/>
            <w:noWrap/>
          </w:tcPr>
          <w:p w14:paraId="6B145149" w14:textId="2C20B892" w:rsidR="00206DCC" w:rsidRDefault="00206DCC" w:rsidP="00206DCC">
            <w:pPr>
              <w:rPr>
                <w:rFonts w:ascii="Arial" w:eastAsia="Times New Roman" w:hAnsi="Arial" w:cs="Arial"/>
                <w:sz w:val="16"/>
                <w:szCs w:val="16"/>
                <w:lang w:eastAsia="en-AU"/>
              </w:rPr>
            </w:pPr>
            <w:r w:rsidRPr="00BF3A5F">
              <w:rPr>
                <w:rFonts w:ascii="Arial" w:eastAsia="Times New Roman" w:hAnsi="Arial" w:cs="Arial"/>
                <w:sz w:val="16"/>
                <w:szCs w:val="16"/>
                <w:lang w:eastAsia="en-AU"/>
              </w:rPr>
              <w:t>AEMO</w:t>
            </w:r>
          </w:p>
        </w:tc>
        <w:tc>
          <w:tcPr>
            <w:tcW w:w="1134" w:type="dxa"/>
            <w:tcBorders>
              <w:top w:val="nil"/>
              <w:left w:val="nil"/>
              <w:bottom w:val="single" w:sz="4" w:space="0" w:color="auto"/>
              <w:right w:val="single" w:sz="4" w:space="0" w:color="auto"/>
            </w:tcBorders>
            <w:shd w:val="clear" w:color="auto" w:fill="FFE599" w:themeFill="accent4" w:themeFillTint="66"/>
          </w:tcPr>
          <w:p w14:paraId="057F45E6" w14:textId="7E557727" w:rsidR="00206DCC" w:rsidRDefault="00206DCC" w:rsidP="00206DCC">
            <w:pPr>
              <w:rPr>
                <w:rFonts w:ascii="Arial" w:eastAsia="Times New Roman" w:hAnsi="Arial" w:cs="Arial"/>
                <w:sz w:val="16"/>
                <w:szCs w:val="16"/>
                <w:lang w:eastAsia="en-AU"/>
              </w:rPr>
            </w:pPr>
            <w:r w:rsidRPr="00BF3A5F">
              <w:rPr>
                <w:rFonts w:ascii="Arial" w:eastAsia="Times New Roman" w:hAnsi="Arial" w:cs="Arial"/>
                <w:sz w:val="16"/>
                <w:szCs w:val="16"/>
                <w:lang w:eastAsia="en-AU"/>
              </w:rPr>
              <w:t>13/11/2019</w:t>
            </w:r>
          </w:p>
        </w:tc>
        <w:tc>
          <w:tcPr>
            <w:tcW w:w="1276" w:type="dxa"/>
            <w:tcBorders>
              <w:top w:val="nil"/>
              <w:left w:val="nil"/>
              <w:bottom w:val="single" w:sz="4" w:space="0" w:color="auto"/>
              <w:right w:val="single" w:sz="4" w:space="0" w:color="auto"/>
            </w:tcBorders>
            <w:shd w:val="clear" w:color="auto" w:fill="FFE599" w:themeFill="accent4" w:themeFillTint="66"/>
            <w:noWrap/>
          </w:tcPr>
          <w:p w14:paraId="7EA93D13" w14:textId="338CD63F" w:rsidR="00206DCC" w:rsidRDefault="00206DCC" w:rsidP="00206DCC">
            <w:pPr>
              <w:rPr>
                <w:rFonts w:ascii="Arial" w:eastAsia="Times New Roman" w:hAnsi="Arial" w:cs="Arial"/>
                <w:sz w:val="16"/>
                <w:szCs w:val="16"/>
                <w:lang w:eastAsia="en-AU"/>
              </w:rPr>
            </w:pPr>
            <w:r>
              <w:rPr>
                <w:rFonts w:ascii="Arial" w:eastAsia="Times New Roman" w:hAnsi="Arial" w:cs="Arial"/>
                <w:sz w:val="16"/>
                <w:szCs w:val="16"/>
                <w:lang w:eastAsia="en-AU"/>
              </w:rPr>
              <w:t>SA</w:t>
            </w:r>
          </w:p>
        </w:tc>
        <w:tc>
          <w:tcPr>
            <w:tcW w:w="1011" w:type="dxa"/>
            <w:tcBorders>
              <w:top w:val="nil"/>
              <w:left w:val="nil"/>
              <w:bottom w:val="single" w:sz="4" w:space="0" w:color="auto"/>
              <w:right w:val="single" w:sz="4" w:space="0" w:color="auto"/>
            </w:tcBorders>
            <w:shd w:val="clear" w:color="auto" w:fill="FFE599" w:themeFill="accent4" w:themeFillTint="66"/>
            <w:noWrap/>
          </w:tcPr>
          <w:p w14:paraId="3D990EC5" w14:textId="2194CCC5" w:rsidR="00206DCC" w:rsidRPr="00E91EF8" w:rsidRDefault="00206DCC" w:rsidP="00206DCC">
            <w:pPr>
              <w:rPr>
                <w:rFonts w:ascii="Arial" w:eastAsia="Times New Roman" w:hAnsi="Arial" w:cs="Arial"/>
                <w:sz w:val="16"/>
                <w:szCs w:val="16"/>
                <w:lang w:eastAsia="en-AU"/>
              </w:rPr>
            </w:pPr>
            <w:r>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FFE599" w:themeFill="accent4" w:themeFillTint="66"/>
          </w:tcPr>
          <w:p w14:paraId="33D861A0" w14:textId="77777777" w:rsidR="00206DCC" w:rsidRDefault="00206DCC" w:rsidP="00206DCC">
            <w:pPr>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FFE599" w:themeFill="accent4" w:themeFillTint="66"/>
          </w:tcPr>
          <w:p w14:paraId="0F260A99" w14:textId="0F5C97B8" w:rsidR="00206DCC" w:rsidRPr="005911BE" w:rsidRDefault="005911BE" w:rsidP="00206DCC">
            <w:pPr>
              <w:rPr>
                <w:rFonts w:ascii="Arial" w:eastAsia="Times New Roman" w:hAnsi="Arial" w:cs="Arial"/>
                <w:color w:val="FF0000"/>
                <w:sz w:val="16"/>
                <w:szCs w:val="16"/>
                <w:lang w:eastAsia="en-AU"/>
              </w:rPr>
            </w:pPr>
            <w:r w:rsidRPr="005911BE">
              <w:rPr>
                <w:rFonts w:ascii="Arial" w:eastAsia="Times New Roman" w:hAnsi="Arial" w:cs="Arial"/>
                <w:color w:val="FF0000"/>
                <w:sz w:val="16"/>
                <w:szCs w:val="16"/>
                <w:lang w:eastAsia="en-AU"/>
              </w:rPr>
              <w:t>See IN016/20</w:t>
            </w:r>
          </w:p>
        </w:tc>
        <w:tc>
          <w:tcPr>
            <w:tcW w:w="3279" w:type="dxa"/>
            <w:tcBorders>
              <w:top w:val="nil"/>
              <w:left w:val="single" w:sz="4" w:space="0" w:color="auto"/>
              <w:bottom w:val="single" w:sz="4" w:space="0" w:color="auto"/>
              <w:right w:val="single" w:sz="4" w:space="0" w:color="auto"/>
            </w:tcBorders>
            <w:shd w:val="clear" w:color="auto" w:fill="FFE599" w:themeFill="accent4" w:themeFillTint="66"/>
          </w:tcPr>
          <w:p w14:paraId="41715065" w14:textId="77777777" w:rsidR="00206DCC" w:rsidRPr="00E91EF8" w:rsidRDefault="00206DCC" w:rsidP="00206DCC">
            <w:pPr>
              <w:rPr>
                <w:rFonts w:ascii="Arial" w:eastAsia="Times New Roman" w:hAnsi="Arial" w:cs="Arial"/>
                <w:sz w:val="16"/>
                <w:szCs w:val="16"/>
                <w:lang w:eastAsia="en-AU"/>
              </w:rPr>
            </w:pPr>
          </w:p>
        </w:tc>
      </w:tr>
      <w:tr w:rsidR="00206DCC" w:rsidRPr="00BF3A5F" w14:paraId="66E202F5" w14:textId="77777777" w:rsidTr="005911BE">
        <w:trPr>
          <w:trHeight w:val="922"/>
        </w:trPr>
        <w:tc>
          <w:tcPr>
            <w:tcW w:w="1277" w:type="dxa"/>
            <w:tcBorders>
              <w:top w:val="nil"/>
              <w:left w:val="single" w:sz="4" w:space="0" w:color="auto"/>
              <w:bottom w:val="single" w:sz="4" w:space="0" w:color="auto"/>
              <w:right w:val="single" w:sz="4" w:space="0" w:color="auto"/>
            </w:tcBorders>
            <w:shd w:val="clear" w:color="auto" w:fill="FFE599" w:themeFill="accent4" w:themeFillTint="66"/>
            <w:noWrap/>
          </w:tcPr>
          <w:p w14:paraId="225970B3" w14:textId="2FC90343" w:rsidR="00206DCC" w:rsidRPr="00E91EF8" w:rsidRDefault="00206DCC" w:rsidP="00206DCC">
            <w:pPr>
              <w:rPr>
                <w:rFonts w:ascii="Arial" w:eastAsia="Times New Roman" w:hAnsi="Arial" w:cs="Arial"/>
                <w:sz w:val="16"/>
                <w:szCs w:val="16"/>
                <w:lang w:eastAsia="en-AU"/>
              </w:rPr>
            </w:pPr>
            <w:r w:rsidRPr="00BF3A5F">
              <w:rPr>
                <w:rFonts w:ascii="Arial" w:eastAsia="Times New Roman" w:hAnsi="Arial" w:cs="Arial"/>
                <w:sz w:val="16"/>
                <w:szCs w:val="16"/>
                <w:lang w:eastAsia="en-AU"/>
              </w:rPr>
              <w:t>IN009/20</w:t>
            </w:r>
          </w:p>
        </w:tc>
        <w:tc>
          <w:tcPr>
            <w:tcW w:w="1253" w:type="dxa"/>
            <w:tcBorders>
              <w:top w:val="nil"/>
              <w:left w:val="nil"/>
              <w:bottom w:val="single" w:sz="4" w:space="0" w:color="auto"/>
              <w:right w:val="single" w:sz="4" w:space="0" w:color="auto"/>
            </w:tcBorders>
            <w:shd w:val="clear" w:color="auto" w:fill="FFE599" w:themeFill="accent4" w:themeFillTint="66"/>
          </w:tcPr>
          <w:p w14:paraId="5C455599" w14:textId="4D8EF0FD" w:rsidR="00206DCC" w:rsidRPr="00E91EF8" w:rsidRDefault="00206DCC" w:rsidP="00206DCC">
            <w:pPr>
              <w:rPr>
                <w:rFonts w:ascii="Arial" w:eastAsia="Times New Roman" w:hAnsi="Arial" w:cs="Arial"/>
                <w:sz w:val="16"/>
                <w:szCs w:val="16"/>
                <w:lang w:eastAsia="en-AU"/>
              </w:rPr>
            </w:pPr>
            <w:r w:rsidRPr="00BF3A5F">
              <w:rPr>
                <w:rFonts w:ascii="Arial" w:eastAsia="Times New Roman" w:hAnsi="Arial" w:cs="Arial"/>
                <w:sz w:val="16"/>
                <w:szCs w:val="16"/>
                <w:lang w:eastAsia="en-AU"/>
              </w:rPr>
              <w:t> </w:t>
            </w:r>
          </w:p>
        </w:tc>
        <w:tc>
          <w:tcPr>
            <w:tcW w:w="3689" w:type="dxa"/>
            <w:tcBorders>
              <w:top w:val="nil"/>
              <w:left w:val="nil"/>
              <w:bottom w:val="single" w:sz="4" w:space="0" w:color="auto"/>
              <w:right w:val="single" w:sz="4" w:space="0" w:color="auto"/>
            </w:tcBorders>
            <w:shd w:val="clear" w:color="auto" w:fill="FFE599" w:themeFill="accent4" w:themeFillTint="66"/>
          </w:tcPr>
          <w:p w14:paraId="6AF1AEDD" w14:textId="7FBFF6F8" w:rsidR="00206DCC" w:rsidRPr="00E91EF8" w:rsidRDefault="00206DCC" w:rsidP="00206DCC">
            <w:pPr>
              <w:rPr>
                <w:rFonts w:ascii="Arial" w:eastAsia="Times New Roman" w:hAnsi="Arial" w:cs="Arial"/>
                <w:sz w:val="16"/>
                <w:szCs w:val="16"/>
                <w:lang w:eastAsia="en-AU"/>
              </w:rPr>
            </w:pPr>
            <w:r w:rsidRPr="00BF3A5F">
              <w:rPr>
                <w:rFonts w:ascii="Arial" w:eastAsia="Times New Roman" w:hAnsi="Arial" w:cs="Arial"/>
                <w:sz w:val="16"/>
                <w:szCs w:val="16"/>
                <w:lang w:eastAsia="en-AU"/>
              </w:rPr>
              <w:t xml:space="preserve">Residual SA Harmonisation change. AEMO overlook a further documentation change when the Connectivity Testing and Technical Certification document became a WA only artefact. It is to do with the Low Volume Interface (LVI). Appendix D (The Low Volume Interface) of the FRC B2M-B2B Hub System Specifications need to be amended to say “Appendix D (The Low Volume Interface – WA only). </w:t>
            </w:r>
          </w:p>
        </w:tc>
        <w:tc>
          <w:tcPr>
            <w:tcW w:w="1134" w:type="dxa"/>
            <w:tcBorders>
              <w:top w:val="nil"/>
              <w:left w:val="nil"/>
              <w:bottom w:val="single" w:sz="4" w:space="0" w:color="auto"/>
              <w:right w:val="single" w:sz="4" w:space="0" w:color="auto"/>
            </w:tcBorders>
            <w:shd w:val="clear" w:color="auto" w:fill="FFE599" w:themeFill="accent4" w:themeFillTint="66"/>
            <w:noWrap/>
          </w:tcPr>
          <w:p w14:paraId="54CE3DC9" w14:textId="027278DD" w:rsidR="00206DCC" w:rsidRDefault="00206DCC" w:rsidP="00206DCC">
            <w:pPr>
              <w:rPr>
                <w:rFonts w:ascii="Arial" w:eastAsia="Times New Roman" w:hAnsi="Arial" w:cs="Arial"/>
                <w:sz w:val="16"/>
                <w:szCs w:val="16"/>
                <w:lang w:eastAsia="en-AU"/>
              </w:rPr>
            </w:pPr>
            <w:r w:rsidRPr="00BF3A5F">
              <w:rPr>
                <w:rFonts w:ascii="Arial" w:eastAsia="Times New Roman" w:hAnsi="Arial" w:cs="Arial"/>
                <w:sz w:val="16"/>
                <w:szCs w:val="16"/>
                <w:lang w:eastAsia="en-AU"/>
              </w:rPr>
              <w:t>AEMO</w:t>
            </w:r>
          </w:p>
        </w:tc>
        <w:tc>
          <w:tcPr>
            <w:tcW w:w="1134" w:type="dxa"/>
            <w:tcBorders>
              <w:top w:val="nil"/>
              <w:left w:val="nil"/>
              <w:bottom w:val="single" w:sz="4" w:space="0" w:color="auto"/>
              <w:right w:val="single" w:sz="4" w:space="0" w:color="auto"/>
            </w:tcBorders>
            <w:shd w:val="clear" w:color="auto" w:fill="FFE599" w:themeFill="accent4" w:themeFillTint="66"/>
          </w:tcPr>
          <w:p w14:paraId="07251846" w14:textId="7C9377FE" w:rsidR="00206DCC" w:rsidRDefault="00206DCC" w:rsidP="00206DCC">
            <w:pPr>
              <w:rPr>
                <w:rFonts w:ascii="Arial" w:eastAsia="Times New Roman" w:hAnsi="Arial" w:cs="Arial"/>
                <w:sz w:val="16"/>
                <w:szCs w:val="16"/>
                <w:lang w:eastAsia="en-AU"/>
              </w:rPr>
            </w:pPr>
            <w:r w:rsidRPr="00BF3A5F">
              <w:rPr>
                <w:rFonts w:ascii="Arial" w:eastAsia="Times New Roman" w:hAnsi="Arial" w:cs="Arial"/>
                <w:sz w:val="16"/>
                <w:szCs w:val="16"/>
                <w:lang w:eastAsia="en-AU"/>
              </w:rPr>
              <w:t>29/11/2019</w:t>
            </w:r>
          </w:p>
        </w:tc>
        <w:tc>
          <w:tcPr>
            <w:tcW w:w="1276" w:type="dxa"/>
            <w:tcBorders>
              <w:top w:val="nil"/>
              <w:left w:val="nil"/>
              <w:bottom w:val="single" w:sz="4" w:space="0" w:color="auto"/>
              <w:right w:val="single" w:sz="4" w:space="0" w:color="auto"/>
            </w:tcBorders>
            <w:shd w:val="clear" w:color="auto" w:fill="FFE599" w:themeFill="accent4" w:themeFillTint="66"/>
            <w:noWrap/>
          </w:tcPr>
          <w:p w14:paraId="3520D726" w14:textId="5FC10E61" w:rsidR="00206DCC" w:rsidRDefault="00206DCC" w:rsidP="00206DCC">
            <w:pPr>
              <w:rPr>
                <w:rFonts w:ascii="Arial" w:eastAsia="Times New Roman" w:hAnsi="Arial" w:cs="Arial"/>
                <w:sz w:val="16"/>
                <w:szCs w:val="16"/>
                <w:lang w:eastAsia="en-AU"/>
              </w:rPr>
            </w:pPr>
            <w:r>
              <w:rPr>
                <w:rFonts w:ascii="Arial" w:eastAsia="Times New Roman" w:hAnsi="Arial" w:cs="Arial"/>
                <w:sz w:val="16"/>
                <w:szCs w:val="16"/>
                <w:lang w:eastAsia="en-AU"/>
              </w:rPr>
              <w:t>SA</w:t>
            </w:r>
          </w:p>
        </w:tc>
        <w:tc>
          <w:tcPr>
            <w:tcW w:w="1011" w:type="dxa"/>
            <w:tcBorders>
              <w:top w:val="nil"/>
              <w:left w:val="nil"/>
              <w:bottom w:val="single" w:sz="4" w:space="0" w:color="auto"/>
              <w:right w:val="single" w:sz="4" w:space="0" w:color="auto"/>
            </w:tcBorders>
            <w:shd w:val="clear" w:color="auto" w:fill="FFE599" w:themeFill="accent4" w:themeFillTint="66"/>
            <w:noWrap/>
          </w:tcPr>
          <w:p w14:paraId="47EA9C9A" w14:textId="5998EFEF" w:rsidR="00206DCC" w:rsidRPr="00E91EF8" w:rsidRDefault="00206DCC" w:rsidP="00206DCC">
            <w:pPr>
              <w:rPr>
                <w:rFonts w:ascii="Arial" w:eastAsia="Times New Roman" w:hAnsi="Arial" w:cs="Arial"/>
                <w:sz w:val="16"/>
                <w:szCs w:val="16"/>
                <w:lang w:eastAsia="en-AU"/>
              </w:rPr>
            </w:pPr>
            <w:r>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FFE599" w:themeFill="accent4" w:themeFillTint="66"/>
          </w:tcPr>
          <w:p w14:paraId="0E86AAF2" w14:textId="77777777" w:rsidR="00206DCC" w:rsidRDefault="00206DCC" w:rsidP="00206DCC">
            <w:pPr>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FFE599" w:themeFill="accent4" w:themeFillTint="66"/>
          </w:tcPr>
          <w:p w14:paraId="5F58C813" w14:textId="0F80F320" w:rsidR="00206DCC" w:rsidRPr="00BF3A5F" w:rsidRDefault="005911BE" w:rsidP="00206DCC">
            <w:pPr>
              <w:rPr>
                <w:rFonts w:ascii="Arial" w:eastAsia="Times New Roman" w:hAnsi="Arial" w:cs="Arial"/>
                <w:sz w:val="16"/>
                <w:szCs w:val="16"/>
                <w:lang w:eastAsia="en-AU"/>
              </w:rPr>
            </w:pPr>
            <w:r>
              <w:rPr>
                <w:rFonts w:ascii="Arial" w:eastAsia="Times New Roman" w:hAnsi="Arial" w:cs="Arial"/>
                <w:color w:val="FF0000"/>
                <w:sz w:val="16"/>
                <w:szCs w:val="16"/>
                <w:lang w:eastAsia="en-AU"/>
              </w:rPr>
              <w:t>See IN016/20</w:t>
            </w:r>
            <w:r w:rsidRPr="00910349">
              <w:rPr>
                <w:rFonts w:ascii="Arial" w:eastAsia="Times New Roman" w:hAnsi="Arial" w:cs="Arial"/>
                <w:color w:val="FF0000"/>
                <w:sz w:val="16"/>
                <w:szCs w:val="16"/>
                <w:lang w:eastAsia="en-AU"/>
              </w:rPr>
              <w:t>.</w:t>
            </w:r>
          </w:p>
        </w:tc>
        <w:tc>
          <w:tcPr>
            <w:tcW w:w="3279" w:type="dxa"/>
            <w:tcBorders>
              <w:top w:val="nil"/>
              <w:left w:val="single" w:sz="4" w:space="0" w:color="auto"/>
              <w:bottom w:val="single" w:sz="4" w:space="0" w:color="auto"/>
              <w:right w:val="single" w:sz="4" w:space="0" w:color="auto"/>
            </w:tcBorders>
            <w:shd w:val="clear" w:color="auto" w:fill="FFE599" w:themeFill="accent4" w:themeFillTint="66"/>
          </w:tcPr>
          <w:p w14:paraId="6C0069A6" w14:textId="77777777" w:rsidR="00206DCC" w:rsidRPr="00E91EF8" w:rsidRDefault="00206DCC" w:rsidP="00206DCC">
            <w:pPr>
              <w:rPr>
                <w:rFonts w:ascii="Arial" w:eastAsia="Times New Roman" w:hAnsi="Arial" w:cs="Arial"/>
                <w:sz w:val="16"/>
                <w:szCs w:val="16"/>
                <w:lang w:eastAsia="en-AU"/>
              </w:rPr>
            </w:pPr>
          </w:p>
        </w:tc>
      </w:tr>
      <w:tr w:rsidR="001A68E8" w:rsidRPr="00BF3A5F" w14:paraId="31BEEE72" w14:textId="77777777" w:rsidTr="001A68E8">
        <w:trPr>
          <w:trHeight w:val="922"/>
        </w:trPr>
        <w:tc>
          <w:tcPr>
            <w:tcW w:w="1277"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tcPr>
          <w:p w14:paraId="04AA2302" w14:textId="4260303B" w:rsidR="001A68E8" w:rsidRPr="007E0CEF" w:rsidRDefault="001A68E8" w:rsidP="001A68E8">
            <w:pPr>
              <w:rPr>
                <w:rFonts w:ascii="Arial" w:eastAsia="Times New Roman" w:hAnsi="Arial" w:cs="Arial"/>
                <w:sz w:val="16"/>
                <w:szCs w:val="16"/>
                <w:lang w:eastAsia="en-AU"/>
              </w:rPr>
            </w:pPr>
            <w:r w:rsidRPr="001A68E8">
              <w:rPr>
                <w:rFonts w:ascii="Arial" w:eastAsia="Times New Roman" w:hAnsi="Arial" w:cs="Arial"/>
                <w:sz w:val="16"/>
                <w:szCs w:val="16"/>
                <w:lang w:eastAsia="en-AU"/>
              </w:rPr>
              <w:lastRenderedPageBreak/>
              <w:t>IN005/20</w:t>
            </w:r>
          </w:p>
        </w:tc>
        <w:tc>
          <w:tcPr>
            <w:tcW w:w="1253" w:type="dxa"/>
            <w:tcBorders>
              <w:top w:val="single" w:sz="4" w:space="0" w:color="auto"/>
              <w:left w:val="nil"/>
              <w:bottom w:val="single" w:sz="4" w:space="0" w:color="auto"/>
              <w:right w:val="single" w:sz="4" w:space="0" w:color="auto"/>
            </w:tcBorders>
            <w:shd w:val="clear" w:color="auto" w:fill="FFE599" w:themeFill="accent4" w:themeFillTint="66"/>
          </w:tcPr>
          <w:p w14:paraId="0E0DB302" w14:textId="7F271A27" w:rsidR="001A68E8" w:rsidRPr="007E0CEF" w:rsidRDefault="001A68E8" w:rsidP="001A68E8">
            <w:pPr>
              <w:rPr>
                <w:rFonts w:ascii="Arial" w:eastAsia="Times New Roman" w:hAnsi="Arial" w:cs="Arial"/>
                <w:sz w:val="16"/>
                <w:szCs w:val="16"/>
                <w:lang w:eastAsia="en-AU"/>
              </w:rPr>
            </w:pPr>
            <w:r w:rsidRPr="001A68E8">
              <w:rPr>
                <w:rFonts w:ascii="Arial" w:eastAsia="Times New Roman" w:hAnsi="Arial" w:cs="Arial"/>
                <w:sz w:val="16"/>
                <w:szCs w:val="16"/>
                <w:lang w:eastAsia="en-AU"/>
              </w:rPr>
              <w:t> </w:t>
            </w:r>
          </w:p>
        </w:tc>
        <w:tc>
          <w:tcPr>
            <w:tcW w:w="3689" w:type="dxa"/>
            <w:tcBorders>
              <w:top w:val="single" w:sz="4" w:space="0" w:color="auto"/>
              <w:left w:val="nil"/>
              <w:bottom w:val="single" w:sz="4" w:space="0" w:color="auto"/>
              <w:right w:val="single" w:sz="4" w:space="0" w:color="auto"/>
            </w:tcBorders>
            <w:shd w:val="clear" w:color="auto" w:fill="FFE599" w:themeFill="accent4" w:themeFillTint="66"/>
          </w:tcPr>
          <w:p w14:paraId="3E991ECE" w14:textId="1A233864" w:rsidR="001A68E8" w:rsidRPr="007E0CEF" w:rsidRDefault="001A68E8" w:rsidP="001A68E8">
            <w:pPr>
              <w:rPr>
                <w:rFonts w:ascii="Arial" w:eastAsia="Times New Roman" w:hAnsi="Arial" w:cs="Arial"/>
                <w:sz w:val="16"/>
                <w:szCs w:val="16"/>
                <w:lang w:eastAsia="en-AU"/>
              </w:rPr>
            </w:pPr>
            <w:r w:rsidRPr="001A68E8">
              <w:rPr>
                <w:rFonts w:ascii="Arial" w:eastAsia="Times New Roman" w:hAnsi="Arial" w:cs="Arial"/>
                <w:sz w:val="16"/>
                <w:szCs w:val="16"/>
                <w:lang w:eastAsia="en-AU"/>
              </w:rPr>
              <w:t>A WA change proposal (IN003/18</w:t>
            </w:r>
            <w:proofErr w:type="gramStart"/>
            <w:r w:rsidRPr="001A68E8">
              <w:rPr>
                <w:rFonts w:ascii="Arial" w:eastAsia="Times New Roman" w:hAnsi="Arial" w:cs="Arial"/>
                <w:sz w:val="16"/>
                <w:szCs w:val="16"/>
                <w:lang w:eastAsia="en-AU"/>
              </w:rPr>
              <w:t>W)  to</w:t>
            </w:r>
            <w:proofErr w:type="gramEnd"/>
            <w:r w:rsidRPr="001A68E8">
              <w:rPr>
                <w:rFonts w:ascii="Arial" w:eastAsia="Times New Roman" w:hAnsi="Arial" w:cs="Arial"/>
                <w:sz w:val="16"/>
                <w:szCs w:val="16"/>
                <w:lang w:eastAsia="en-AU"/>
              </w:rPr>
              <w:t xml:space="preserve"> rule 14 (5) was amended and approved by ERA which meant that  the process is now different in the east coast RMPs. A review of the East Coast process needs to be undertaken to determine if the WA change needs to be applied.     </w:t>
            </w:r>
          </w:p>
        </w:tc>
        <w:tc>
          <w:tcPr>
            <w:tcW w:w="1134" w:type="dxa"/>
            <w:tcBorders>
              <w:top w:val="single" w:sz="4" w:space="0" w:color="auto"/>
              <w:left w:val="nil"/>
              <w:bottom w:val="single" w:sz="4" w:space="0" w:color="auto"/>
              <w:right w:val="single" w:sz="4" w:space="0" w:color="auto"/>
            </w:tcBorders>
            <w:shd w:val="clear" w:color="auto" w:fill="FFE599" w:themeFill="accent4" w:themeFillTint="66"/>
            <w:noWrap/>
          </w:tcPr>
          <w:p w14:paraId="133F9ED4" w14:textId="54370F4C" w:rsidR="001A68E8" w:rsidRPr="007E0CEF" w:rsidRDefault="001A68E8" w:rsidP="001A68E8">
            <w:pPr>
              <w:rPr>
                <w:rFonts w:ascii="Arial" w:eastAsia="Times New Roman" w:hAnsi="Arial" w:cs="Arial"/>
                <w:sz w:val="16"/>
                <w:szCs w:val="16"/>
                <w:lang w:eastAsia="en-AU"/>
              </w:rPr>
            </w:pPr>
            <w:r w:rsidRPr="001A68E8">
              <w:rPr>
                <w:rFonts w:ascii="Arial" w:eastAsia="Times New Roman" w:hAnsi="Arial" w:cs="Arial"/>
                <w:sz w:val="16"/>
                <w:szCs w:val="16"/>
                <w:lang w:eastAsia="en-AU"/>
              </w:rPr>
              <w:t>Mark Riley (AGL)</w:t>
            </w:r>
          </w:p>
        </w:tc>
        <w:tc>
          <w:tcPr>
            <w:tcW w:w="1134" w:type="dxa"/>
            <w:tcBorders>
              <w:top w:val="single" w:sz="4" w:space="0" w:color="auto"/>
              <w:left w:val="nil"/>
              <w:bottom w:val="single" w:sz="4" w:space="0" w:color="auto"/>
              <w:right w:val="single" w:sz="4" w:space="0" w:color="auto"/>
            </w:tcBorders>
            <w:shd w:val="clear" w:color="auto" w:fill="FFE599" w:themeFill="accent4" w:themeFillTint="66"/>
          </w:tcPr>
          <w:p w14:paraId="0ABCE444" w14:textId="5F52AE93" w:rsidR="001A68E8" w:rsidRPr="007E0CEF" w:rsidRDefault="001A68E8" w:rsidP="001A68E8">
            <w:pPr>
              <w:rPr>
                <w:rFonts w:ascii="Arial" w:eastAsia="Times New Roman" w:hAnsi="Arial" w:cs="Arial"/>
                <w:sz w:val="16"/>
                <w:szCs w:val="16"/>
                <w:lang w:eastAsia="en-AU"/>
              </w:rPr>
            </w:pPr>
            <w:r w:rsidRPr="001A68E8">
              <w:rPr>
                <w:rFonts w:ascii="Arial" w:eastAsia="Times New Roman" w:hAnsi="Arial" w:cs="Arial"/>
                <w:sz w:val="16"/>
                <w:szCs w:val="16"/>
                <w:lang w:eastAsia="en-AU"/>
              </w:rPr>
              <w:t>10/10/2019</w:t>
            </w:r>
          </w:p>
        </w:tc>
        <w:tc>
          <w:tcPr>
            <w:tcW w:w="1276" w:type="dxa"/>
            <w:tcBorders>
              <w:top w:val="nil"/>
              <w:left w:val="nil"/>
              <w:bottom w:val="single" w:sz="4" w:space="0" w:color="auto"/>
              <w:right w:val="single" w:sz="4" w:space="0" w:color="auto"/>
            </w:tcBorders>
            <w:shd w:val="clear" w:color="auto" w:fill="FFE599" w:themeFill="accent4" w:themeFillTint="66"/>
            <w:noWrap/>
          </w:tcPr>
          <w:p w14:paraId="0B8DAF7E" w14:textId="1F86086D" w:rsidR="001A68E8" w:rsidRDefault="001A68E8" w:rsidP="001A68E8">
            <w:pPr>
              <w:rPr>
                <w:rFonts w:ascii="Arial" w:eastAsia="Times New Roman" w:hAnsi="Arial" w:cs="Arial"/>
                <w:sz w:val="16"/>
                <w:szCs w:val="16"/>
                <w:lang w:eastAsia="en-AU"/>
              </w:rPr>
            </w:pPr>
            <w:proofErr w:type="gramStart"/>
            <w:r>
              <w:rPr>
                <w:rFonts w:ascii="Arial" w:eastAsia="Times New Roman" w:hAnsi="Arial" w:cs="Arial"/>
                <w:sz w:val="16"/>
                <w:szCs w:val="16"/>
                <w:lang w:eastAsia="en-AU"/>
              </w:rPr>
              <w:t>VIC,SA</w:t>
            </w:r>
            <w:proofErr w:type="gramEnd"/>
            <w:r>
              <w:rPr>
                <w:rFonts w:ascii="Arial" w:eastAsia="Times New Roman" w:hAnsi="Arial" w:cs="Arial"/>
                <w:sz w:val="16"/>
                <w:szCs w:val="16"/>
                <w:lang w:eastAsia="en-AU"/>
              </w:rPr>
              <w:t>,NSW/ACT and QLD</w:t>
            </w:r>
          </w:p>
        </w:tc>
        <w:tc>
          <w:tcPr>
            <w:tcW w:w="1011" w:type="dxa"/>
            <w:tcBorders>
              <w:top w:val="nil"/>
              <w:left w:val="nil"/>
              <w:bottom w:val="single" w:sz="4" w:space="0" w:color="auto"/>
              <w:right w:val="single" w:sz="4" w:space="0" w:color="auto"/>
            </w:tcBorders>
            <w:shd w:val="clear" w:color="auto" w:fill="FFE599" w:themeFill="accent4" w:themeFillTint="66"/>
            <w:noWrap/>
          </w:tcPr>
          <w:p w14:paraId="55921D62" w14:textId="0D844376" w:rsidR="001A68E8" w:rsidRDefault="001A68E8" w:rsidP="001A68E8">
            <w:pPr>
              <w:rPr>
                <w:rFonts w:ascii="Arial" w:eastAsia="Times New Roman" w:hAnsi="Arial" w:cs="Arial"/>
                <w:sz w:val="16"/>
                <w:szCs w:val="16"/>
                <w:lang w:eastAsia="en-AU"/>
              </w:rPr>
            </w:pPr>
            <w:r>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FFE599" w:themeFill="accent4" w:themeFillTint="66"/>
          </w:tcPr>
          <w:p w14:paraId="617E23AC" w14:textId="77777777" w:rsidR="001A68E8" w:rsidRDefault="001A68E8" w:rsidP="001A68E8">
            <w:pPr>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FFE599" w:themeFill="accent4" w:themeFillTint="66"/>
          </w:tcPr>
          <w:p w14:paraId="3F2B6CFA" w14:textId="74E77880" w:rsidR="001A68E8" w:rsidRPr="00910349" w:rsidRDefault="001A68E8" w:rsidP="001A68E8">
            <w:pPr>
              <w:rPr>
                <w:rFonts w:ascii="Arial" w:eastAsia="Times New Roman" w:hAnsi="Arial" w:cs="Arial"/>
                <w:color w:val="FF0000"/>
                <w:sz w:val="16"/>
                <w:szCs w:val="16"/>
                <w:lang w:eastAsia="en-AU"/>
              </w:rPr>
            </w:pPr>
            <w:r w:rsidRPr="001A68E8">
              <w:rPr>
                <w:rFonts w:ascii="Arial" w:eastAsia="Times New Roman" w:hAnsi="Arial" w:cs="Arial"/>
                <w:color w:val="FF0000"/>
                <w:sz w:val="16"/>
                <w:szCs w:val="16"/>
                <w:lang w:eastAsia="en-AU"/>
              </w:rPr>
              <w:t>See IN016/20.</w:t>
            </w:r>
          </w:p>
        </w:tc>
        <w:tc>
          <w:tcPr>
            <w:tcW w:w="3279" w:type="dxa"/>
            <w:tcBorders>
              <w:top w:val="nil"/>
              <w:left w:val="single" w:sz="4" w:space="0" w:color="auto"/>
              <w:bottom w:val="single" w:sz="4" w:space="0" w:color="auto"/>
              <w:right w:val="single" w:sz="4" w:space="0" w:color="auto"/>
            </w:tcBorders>
            <w:shd w:val="clear" w:color="auto" w:fill="FFE599" w:themeFill="accent4" w:themeFillTint="66"/>
          </w:tcPr>
          <w:p w14:paraId="00009774" w14:textId="77777777" w:rsidR="001A68E8" w:rsidRPr="00E91EF8" w:rsidRDefault="001A68E8" w:rsidP="001A68E8">
            <w:pPr>
              <w:rPr>
                <w:rFonts w:ascii="Arial" w:eastAsia="Times New Roman" w:hAnsi="Arial" w:cs="Arial"/>
                <w:sz w:val="16"/>
                <w:szCs w:val="16"/>
                <w:lang w:eastAsia="en-AU"/>
              </w:rPr>
            </w:pPr>
          </w:p>
        </w:tc>
      </w:tr>
      <w:tr w:rsidR="00206DCC" w:rsidRPr="00BF3A5F" w14:paraId="29185EF7" w14:textId="77777777" w:rsidTr="00A37C22">
        <w:trPr>
          <w:trHeight w:val="922"/>
        </w:trPr>
        <w:tc>
          <w:tcPr>
            <w:tcW w:w="1277" w:type="dxa"/>
            <w:tcBorders>
              <w:top w:val="single" w:sz="4" w:space="0" w:color="auto"/>
              <w:left w:val="single" w:sz="4" w:space="0" w:color="auto"/>
              <w:bottom w:val="single" w:sz="4" w:space="0" w:color="auto"/>
              <w:right w:val="single" w:sz="4" w:space="0" w:color="auto"/>
            </w:tcBorders>
            <w:shd w:val="clear" w:color="auto" w:fill="auto"/>
            <w:noWrap/>
          </w:tcPr>
          <w:p w14:paraId="5B829C8D" w14:textId="6CAB00AD" w:rsidR="00206DCC" w:rsidRPr="00BF3A5F"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IN004/20W</w:t>
            </w:r>
          </w:p>
        </w:tc>
        <w:tc>
          <w:tcPr>
            <w:tcW w:w="1253" w:type="dxa"/>
            <w:tcBorders>
              <w:top w:val="single" w:sz="4" w:space="0" w:color="auto"/>
              <w:left w:val="nil"/>
              <w:bottom w:val="single" w:sz="4" w:space="0" w:color="auto"/>
              <w:right w:val="single" w:sz="4" w:space="0" w:color="auto"/>
            </w:tcBorders>
            <w:shd w:val="clear" w:color="auto" w:fill="auto"/>
          </w:tcPr>
          <w:p w14:paraId="3CBCB4D9" w14:textId="7745D2E6" w:rsidR="00206DCC" w:rsidRPr="00BF3A5F"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WA harmonisation</w:t>
            </w:r>
          </w:p>
        </w:tc>
        <w:tc>
          <w:tcPr>
            <w:tcW w:w="3689" w:type="dxa"/>
            <w:tcBorders>
              <w:top w:val="single" w:sz="4" w:space="0" w:color="auto"/>
              <w:left w:val="nil"/>
              <w:bottom w:val="single" w:sz="4" w:space="0" w:color="auto"/>
              <w:right w:val="single" w:sz="4" w:space="0" w:color="auto"/>
            </w:tcBorders>
            <w:shd w:val="clear" w:color="auto" w:fill="auto"/>
          </w:tcPr>
          <w:p w14:paraId="2E72CAB1" w14:textId="4CB8AAAE" w:rsidR="00206DCC" w:rsidRPr="00BF3A5F"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Harmonise the RMP (WA) with the east coast procedures in terms of structure and format</w:t>
            </w:r>
          </w:p>
        </w:tc>
        <w:tc>
          <w:tcPr>
            <w:tcW w:w="1134" w:type="dxa"/>
            <w:tcBorders>
              <w:top w:val="single" w:sz="4" w:space="0" w:color="auto"/>
              <w:left w:val="nil"/>
              <w:bottom w:val="single" w:sz="4" w:space="0" w:color="auto"/>
              <w:right w:val="single" w:sz="4" w:space="0" w:color="auto"/>
            </w:tcBorders>
            <w:shd w:val="clear" w:color="auto" w:fill="auto"/>
            <w:noWrap/>
          </w:tcPr>
          <w:p w14:paraId="04D6A453" w14:textId="6378A90E" w:rsidR="00206DCC" w:rsidRPr="00BF3A5F"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Mark Riley (AGL) and Joe Castellano (Origin Energy)</w:t>
            </w:r>
          </w:p>
        </w:tc>
        <w:tc>
          <w:tcPr>
            <w:tcW w:w="1134" w:type="dxa"/>
            <w:tcBorders>
              <w:top w:val="single" w:sz="4" w:space="0" w:color="auto"/>
              <w:left w:val="nil"/>
              <w:bottom w:val="single" w:sz="4" w:space="0" w:color="auto"/>
              <w:right w:val="single" w:sz="4" w:space="0" w:color="auto"/>
            </w:tcBorders>
            <w:shd w:val="clear" w:color="auto" w:fill="auto"/>
          </w:tcPr>
          <w:p w14:paraId="396AA439" w14:textId="26FA61BE" w:rsidR="00206DCC" w:rsidRPr="00BF3A5F"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22/11/2019</w:t>
            </w:r>
          </w:p>
        </w:tc>
        <w:tc>
          <w:tcPr>
            <w:tcW w:w="1276" w:type="dxa"/>
            <w:tcBorders>
              <w:top w:val="nil"/>
              <w:left w:val="nil"/>
              <w:bottom w:val="single" w:sz="4" w:space="0" w:color="auto"/>
              <w:right w:val="single" w:sz="4" w:space="0" w:color="auto"/>
            </w:tcBorders>
            <w:shd w:val="clear" w:color="auto" w:fill="auto"/>
            <w:noWrap/>
          </w:tcPr>
          <w:p w14:paraId="4B2AEEA8" w14:textId="622919DA" w:rsidR="00206DCC" w:rsidRDefault="00206DCC" w:rsidP="00206DCC">
            <w:pPr>
              <w:rPr>
                <w:rFonts w:ascii="Arial" w:eastAsia="Times New Roman" w:hAnsi="Arial" w:cs="Arial"/>
                <w:sz w:val="16"/>
                <w:szCs w:val="16"/>
                <w:lang w:eastAsia="en-AU"/>
              </w:rPr>
            </w:pPr>
            <w:r>
              <w:rPr>
                <w:rFonts w:ascii="Arial" w:eastAsia="Times New Roman" w:hAnsi="Arial" w:cs="Arial"/>
                <w:sz w:val="16"/>
                <w:szCs w:val="16"/>
                <w:lang w:eastAsia="en-AU"/>
              </w:rPr>
              <w:t>WA</w:t>
            </w:r>
          </w:p>
        </w:tc>
        <w:tc>
          <w:tcPr>
            <w:tcW w:w="1011" w:type="dxa"/>
            <w:tcBorders>
              <w:top w:val="nil"/>
              <w:left w:val="nil"/>
              <w:bottom w:val="single" w:sz="4" w:space="0" w:color="auto"/>
              <w:right w:val="single" w:sz="4" w:space="0" w:color="auto"/>
            </w:tcBorders>
            <w:shd w:val="clear" w:color="auto" w:fill="auto"/>
            <w:noWrap/>
          </w:tcPr>
          <w:p w14:paraId="4912759A" w14:textId="2A0866B2" w:rsidR="00206DCC" w:rsidRPr="00E91EF8" w:rsidRDefault="00206DCC" w:rsidP="00206DCC">
            <w:pPr>
              <w:rPr>
                <w:rFonts w:ascii="Arial" w:eastAsia="Times New Roman" w:hAnsi="Arial" w:cs="Arial"/>
                <w:sz w:val="16"/>
                <w:szCs w:val="16"/>
                <w:lang w:eastAsia="en-AU"/>
              </w:rPr>
            </w:pPr>
            <w:r>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auto"/>
          </w:tcPr>
          <w:p w14:paraId="6436753A" w14:textId="77777777" w:rsidR="00206DCC" w:rsidRDefault="00206DCC" w:rsidP="00206DCC">
            <w:pPr>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auto"/>
          </w:tcPr>
          <w:p w14:paraId="183C1B92" w14:textId="2C2327A1" w:rsidR="00206DCC" w:rsidRPr="00BF3A5F" w:rsidRDefault="00206DCC" w:rsidP="00206DCC">
            <w:pPr>
              <w:rPr>
                <w:rFonts w:ascii="Arial" w:eastAsia="Times New Roman" w:hAnsi="Arial" w:cs="Arial"/>
                <w:sz w:val="16"/>
                <w:szCs w:val="16"/>
                <w:lang w:eastAsia="en-AU"/>
              </w:rPr>
            </w:pPr>
            <w:r w:rsidRPr="00910349">
              <w:rPr>
                <w:rFonts w:ascii="Arial" w:eastAsia="Times New Roman" w:hAnsi="Arial" w:cs="Arial"/>
                <w:color w:val="FF0000"/>
                <w:sz w:val="16"/>
                <w:szCs w:val="16"/>
                <w:lang w:eastAsia="en-AU"/>
              </w:rPr>
              <w:t>AEMO proposes that this should be left as status “pending" for 2021 unless resources become more readily available.</w:t>
            </w:r>
          </w:p>
        </w:tc>
        <w:tc>
          <w:tcPr>
            <w:tcW w:w="3279" w:type="dxa"/>
            <w:tcBorders>
              <w:top w:val="nil"/>
              <w:left w:val="single" w:sz="4" w:space="0" w:color="auto"/>
              <w:bottom w:val="single" w:sz="4" w:space="0" w:color="auto"/>
              <w:right w:val="single" w:sz="4" w:space="0" w:color="auto"/>
            </w:tcBorders>
            <w:shd w:val="clear" w:color="auto" w:fill="auto"/>
          </w:tcPr>
          <w:p w14:paraId="54FA8049" w14:textId="77777777" w:rsidR="00206DCC" w:rsidRPr="00E91EF8" w:rsidRDefault="00206DCC" w:rsidP="00206DCC">
            <w:pPr>
              <w:rPr>
                <w:rFonts w:ascii="Arial" w:eastAsia="Times New Roman" w:hAnsi="Arial" w:cs="Arial"/>
                <w:sz w:val="16"/>
                <w:szCs w:val="16"/>
                <w:lang w:eastAsia="en-AU"/>
              </w:rPr>
            </w:pPr>
          </w:p>
        </w:tc>
      </w:tr>
      <w:tr w:rsidR="00206DCC" w:rsidRPr="00BF3A5F" w14:paraId="2472EEEE" w14:textId="77777777" w:rsidTr="00BF3A5F">
        <w:trPr>
          <w:trHeight w:val="922"/>
        </w:trPr>
        <w:tc>
          <w:tcPr>
            <w:tcW w:w="1277" w:type="dxa"/>
            <w:tcBorders>
              <w:top w:val="nil"/>
              <w:left w:val="single" w:sz="4" w:space="0" w:color="auto"/>
              <w:bottom w:val="single" w:sz="4" w:space="0" w:color="auto"/>
              <w:right w:val="single" w:sz="4" w:space="0" w:color="auto"/>
            </w:tcBorders>
            <w:shd w:val="clear" w:color="auto" w:fill="auto"/>
            <w:noWrap/>
          </w:tcPr>
          <w:p w14:paraId="56DAA0C4" w14:textId="6E847FD3" w:rsidR="00206DCC" w:rsidRPr="00BF3A5F"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IN005/20W</w:t>
            </w:r>
          </w:p>
        </w:tc>
        <w:tc>
          <w:tcPr>
            <w:tcW w:w="1253" w:type="dxa"/>
            <w:tcBorders>
              <w:top w:val="nil"/>
              <w:left w:val="nil"/>
              <w:bottom w:val="single" w:sz="4" w:space="0" w:color="auto"/>
              <w:right w:val="single" w:sz="4" w:space="0" w:color="auto"/>
            </w:tcBorders>
            <w:shd w:val="clear" w:color="auto" w:fill="auto"/>
          </w:tcPr>
          <w:p w14:paraId="1C5666D5" w14:textId="6C28BEA1" w:rsidR="00206DCC" w:rsidRPr="00BF3A5F"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Requirements for a valid transfer request</w:t>
            </w:r>
          </w:p>
        </w:tc>
        <w:tc>
          <w:tcPr>
            <w:tcW w:w="3689" w:type="dxa"/>
            <w:tcBorders>
              <w:top w:val="nil"/>
              <w:left w:val="nil"/>
              <w:bottom w:val="single" w:sz="4" w:space="0" w:color="auto"/>
              <w:right w:val="single" w:sz="4" w:space="0" w:color="auto"/>
            </w:tcBorders>
            <w:shd w:val="clear" w:color="auto" w:fill="auto"/>
          </w:tcPr>
          <w:p w14:paraId="39B3B4DF" w14:textId="722625CA" w:rsidR="00206DCC" w:rsidRPr="00BF3A5F"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Per clause 83 sub-clauses (g), (h) and (</w:t>
            </w:r>
            <w:proofErr w:type="spellStart"/>
            <w:r w:rsidRPr="007E0CEF">
              <w:rPr>
                <w:rFonts w:ascii="Arial" w:eastAsia="Times New Roman" w:hAnsi="Arial" w:cs="Arial"/>
                <w:sz w:val="16"/>
                <w:szCs w:val="16"/>
                <w:lang w:eastAsia="en-AU"/>
              </w:rPr>
              <w:t>i</w:t>
            </w:r>
            <w:proofErr w:type="spellEnd"/>
            <w:r w:rsidRPr="007E0CEF">
              <w:rPr>
                <w:rFonts w:ascii="Arial" w:eastAsia="Times New Roman" w:hAnsi="Arial" w:cs="Arial"/>
                <w:sz w:val="16"/>
                <w:szCs w:val="16"/>
                <w:lang w:eastAsia="en-AU"/>
              </w:rPr>
              <w:t>) a valid transfer request can only be valid for a small gas customer, not a large gas customer. AGL wants investigation as to whether this is correct.</w:t>
            </w:r>
          </w:p>
        </w:tc>
        <w:tc>
          <w:tcPr>
            <w:tcW w:w="1134" w:type="dxa"/>
            <w:tcBorders>
              <w:top w:val="nil"/>
              <w:left w:val="nil"/>
              <w:bottom w:val="single" w:sz="4" w:space="0" w:color="auto"/>
              <w:right w:val="single" w:sz="4" w:space="0" w:color="auto"/>
            </w:tcBorders>
            <w:shd w:val="clear" w:color="auto" w:fill="auto"/>
            <w:noWrap/>
          </w:tcPr>
          <w:p w14:paraId="3E2EB165" w14:textId="3C84A79A" w:rsidR="00206DCC" w:rsidRPr="00BF3A5F"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Mark Riley (AGL)</w:t>
            </w:r>
          </w:p>
        </w:tc>
        <w:tc>
          <w:tcPr>
            <w:tcW w:w="1134" w:type="dxa"/>
            <w:tcBorders>
              <w:top w:val="nil"/>
              <w:left w:val="nil"/>
              <w:bottom w:val="single" w:sz="4" w:space="0" w:color="auto"/>
              <w:right w:val="single" w:sz="4" w:space="0" w:color="auto"/>
            </w:tcBorders>
            <w:shd w:val="clear" w:color="auto" w:fill="auto"/>
          </w:tcPr>
          <w:p w14:paraId="20583620" w14:textId="481E841B" w:rsidR="00206DCC" w:rsidRPr="00BF3A5F"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12/11/2019</w:t>
            </w:r>
          </w:p>
        </w:tc>
        <w:tc>
          <w:tcPr>
            <w:tcW w:w="1276" w:type="dxa"/>
            <w:tcBorders>
              <w:top w:val="nil"/>
              <w:left w:val="nil"/>
              <w:bottom w:val="single" w:sz="4" w:space="0" w:color="auto"/>
              <w:right w:val="single" w:sz="4" w:space="0" w:color="auto"/>
            </w:tcBorders>
            <w:shd w:val="clear" w:color="auto" w:fill="auto"/>
            <w:noWrap/>
          </w:tcPr>
          <w:p w14:paraId="73213992" w14:textId="4DF7F277" w:rsidR="00206DCC" w:rsidRDefault="00206DCC" w:rsidP="00206DCC">
            <w:pPr>
              <w:rPr>
                <w:rFonts w:ascii="Arial" w:eastAsia="Times New Roman" w:hAnsi="Arial" w:cs="Arial"/>
                <w:sz w:val="16"/>
                <w:szCs w:val="16"/>
                <w:lang w:eastAsia="en-AU"/>
              </w:rPr>
            </w:pPr>
            <w:r>
              <w:rPr>
                <w:rFonts w:ascii="Arial" w:eastAsia="Times New Roman" w:hAnsi="Arial" w:cs="Arial"/>
                <w:sz w:val="16"/>
                <w:szCs w:val="16"/>
                <w:lang w:eastAsia="en-AU"/>
              </w:rPr>
              <w:t>WA</w:t>
            </w:r>
          </w:p>
        </w:tc>
        <w:tc>
          <w:tcPr>
            <w:tcW w:w="1011" w:type="dxa"/>
            <w:tcBorders>
              <w:top w:val="nil"/>
              <w:left w:val="nil"/>
              <w:bottom w:val="single" w:sz="4" w:space="0" w:color="auto"/>
              <w:right w:val="single" w:sz="4" w:space="0" w:color="auto"/>
            </w:tcBorders>
            <w:shd w:val="clear" w:color="auto" w:fill="auto"/>
            <w:noWrap/>
          </w:tcPr>
          <w:p w14:paraId="5CAA8EF9" w14:textId="1F588D03" w:rsidR="00206DCC" w:rsidRPr="00E91EF8" w:rsidRDefault="00206DCC" w:rsidP="00206DCC">
            <w:pPr>
              <w:rPr>
                <w:rFonts w:ascii="Arial" w:eastAsia="Times New Roman" w:hAnsi="Arial" w:cs="Arial"/>
                <w:sz w:val="16"/>
                <w:szCs w:val="16"/>
                <w:lang w:eastAsia="en-AU"/>
              </w:rPr>
            </w:pPr>
            <w:r>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auto"/>
          </w:tcPr>
          <w:p w14:paraId="163BC6E5" w14:textId="77777777" w:rsidR="00206DCC" w:rsidRDefault="00206DCC" w:rsidP="00206DCC">
            <w:pPr>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auto"/>
          </w:tcPr>
          <w:p w14:paraId="0E49E9E7" w14:textId="5BB42939" w:rsidR="00206DCC" w:rsidRPr="00BF3A5F" w:rsidRDefault="00206DCC" w:rsidP="00206DCC">
            <w:pPr>
              <w:rPr>
                <w:rFonts w:ascii="Arial" w:eastAsia="Times New Roman" w:hAnsi="Arial" w:cs="Arial"/>
                <w:sz w:val="16"/>
                <w:szCs w:val="16"/>
                <w:lang w:eastAsia="en-AU"/>
              </w:rPr>
            </w:pPr>
            <w:r w:rsidRPr="00910349">
              <w:rPr>
                <w:rFonts w:ascii="Arial" w:eastAsia="Times New Roman" w:hAnsi="Arial" w:cs="Arial"/>
                <w:color w:val="FF0000"/>
                <w:sz w:val="16"/>
                <w:szCs w:val="16"/>
                <w:lang w:eastAsia="en-AU"/>
              </w:rPr>
              <w:t>AEMO proposes that this should be left as status “pending" for 2021 unless resources become more readily available.</w:t>
            </w:r>
          </w:p>
        </w:tc>
        <w:tc>
          <w:tcPr>
            <w:tcW w:w="3279" w:type="dxa"/>
            <w:tcBorders>
              <w:top w:val="nil"/>
              <w:left w:val="single" w:sz="4" w:space="0" w:color="auto"/>
              <w:bottom w:val="single" w:sz="4" w:space="0" w:color="auto"/>
              <w:right w:val="single" w:sz="4" w:space="0" w:color="auto"/>
            </w:tcBorders>
            <w:shd w:val="clear" w:color="auto" w:fill="auto"/>
          </w:tcPr>
          <w:p w14:paraId="449F0AED" w14:textId="77777777" w:rsidR="00206DCC" w:rsidRPr="00E91EF8" w:rsidRDefault="00206DCC" w:rsidP="00206DCC">
            <w:pPr>
              <w:rPr>
                <w:rFonts w:ascii="Arial" w:eastAsia="Times New Roman" w:hAnsi="Arial" w:cs="Arial"/>
                <w:sz w:val="16"/>
                <w:szCs w:val="16"/>
                <w:lang w:eastAsia="en-AU"/>
              </w:rPr>
            </w:pPr>
          </w:p>
        </w:tc>
      </w:tr>
      <w:tr w:rsidR="00206DCC" w:rsidRPr="00BF3A5F" w14:paraId="33786D30" w14:textId="77777777" w:rsidTr="00A37C22">
        <w:trPr>
          <w:trHeight w:val="922"/>
        </w:trPr>
        <w:tc>
          <w:tcPr>
            <w:tcW w:w="1277" w:type="dxa"/>
            <w:tcBorders>
              <w:top w:val="nil"/>
              <w:left w:val="single" w:sz="4" w:space="0" w:color="auto"/>
              <w:bottom w:val="single" w:sz="4" w:space="0" w:color="auto"/>
              <w:right w:val="single" w:sz="4" w:space="0" w:color="auto"/>
            </w:tcBorders>
            <w:shd w:val="clear" w:color="auto" w:fill="auto"/>
            <w:noWrap/>
          </w:tcPr>
          <w:p w14:paraId="37657230" w14:textId="55BECC62" w:rsidR="00206DCC" w:rsidRPr="00E91EF8"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IN006/20W</w:t>
            </w:r>
          </w:p>
        </w:tc>
        <w:tc>
          <w:tcPr>
            <w:tcW w:w="1253" w:type="dxa"/>
            <w:tcBorders>
              <w:top w:val="nil"/>
              <w:left w:val="nil"/>
              <w:bottom w:val="single" w:sz="4" w:space="0" w:color="auto"/>
              <w:right w:val="single" w:sz="4" w:space="0" w:color="auto"/>
            </w:tcBorders>
            <w:shd w:val="clear" w:color="auto" w:fill="auto"/>
          </w:tcPr>
          <w:p w14:paraId="49DA5A01" w14:textId="13B3BDDF" w:rsidR="00206DCC" w:rsidRPr="00E91EF8"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Clause 115 clarity</w:t>
            </w:r>
          </w:p>
        </w:tc>
        <w:tc>
          <w:tcPr>
            <w:tcW w:w="3689" w:type="dxa"/>
            <w:tcBorders>
              <w:top w:val="nil"/>
              <w:left w:val="nil"/>
              <w:bottom w:val="single" w:sz="4" w:space="0" w:color="auto"/>
              <w:right w:val="single" w:sz="4" w:space="0" w:color="auto"/>
            </w:tcBorders>
            <w:shd w:val="clear" w:color="auto" w:fill="auto"/>
          </w:tcPr>
          <w:p w14:paraId="58BBA58A" w14:textId="7187C78F" w:rsidR="00206DCC" w:rsidRPr="00E91EF8"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AGL seeks further clarity from AEMO and the operator around the practical aspects of how this clause operates.</w:t>
            </w:r>
            <w:r w:rsidRPr="007E0CEF">
              <w:rPr>
                <w:rFonts w:ascii="Arial" w:eastAsia="Times New Roman" w:hAnsi="Arial" w:cs="Arial"/>
                <w:sz w:val="16"/>
                <w:szCs w:val="16"/>
                <w:lang w:eastAsia="en-AU"/>
              </w:rPr>
              <w:br/>
              <w:t xml:space="preserve">AGL would expect that if the network operator has lodged a disconnection notice, then that MIRN is physically disconnected. </w:t>
            </w:r>
            <w:r w:rsidRPr="007E0CEF">
              <w:rPr>
                <w:rFonts w:ascii="Arial" w:eastAsia="Times New Roman" w:hAnsi="Arial" w:cs="Arial"/>
                <w:sz w:val="16"/>
                <w:szCs w:val="16"/>
                <w:lang w:eastAsia="en-AU"/>
              </w:rPr>
              <w:br/>
            </w:r>
            <w:proofErr w:type="gramStart"/>
            <w:r w:rsidRPr="007E0CEF">
              <w:rPr>
                <w:rFonts w:ascii="Arial" w:eastAsia="Times New Roman" w:hAnsi="Arial" w:cs="Arial"/>
                <w:sz w:val="16"/>
                <w:szCs w:val="16"/>
                <w:lang w:eastAsia="en-AU"/>
              </w:rPr>
              <w:t>Therefore</w:t>
            </w:r>
            <w:proofErr w:type="gramEnd"/>
            <w:r w:rsidRPr="007E0CEF">
              <w:rPr>
                <w:rFonts w:ascii="Arial" w:eastAsia="Times New Roman" w:hAnsi="Arial" w:cs="Arial"/>
                <w:sz w:val="16"/>
                <w:szCs w:val="16"/>
                <w:lang w:eastAsia="en-AU"/>
              </w:rPr>
              <w:t xml:space="preserve"> AGL suggests that AEMO should not cancel the disconnection notice, but rather continue to seek the meter data or put a substituted meter reading into the system until the Operator provides the data. </w:t>
            </w:r>
            <w:r w:rsidRPr="007E0CEF">
              <w:rPr>
                <w:rFonts w:ascii="Arial" w:eastAsia="Times New Roman" w:hAnsi="Arial" w:cs="Arial"/>
                <w:sz w:val="16"/>
                <w:szCs w:val="16"/>
                <w:lang w:eastAsia="en-AU"/>
              </w:rPr>
              <w:br/>
              <w:t>Alternatively, the network operator should not be able to submit a notice without submitting a meter read of some sort.</w:t>
            </w:r>
          </w:p>
        </w:tc>
        <w:tc>
          <w:tcPr>
            <w:tcW w:w="1134" w:type="dxa"/>
            <w:tcBorders>
              <w:top w:val="nil"/>
              <w:left w:val="nil"/>
              <w:bottom w:val="single" w:sz="4" w:space="0" w:color="auto"/>
              <w:right w:val="single" w:sz="4" w:space="0" w:color="auto"/>
            </w:tcBorders>
            <w:shd w:val="clear" w:color="auto" w:fill="auto"/>
            <w:noWrap/>
          </w:tcPr>
          <w:p w14:paraId="31CA7C6B" w14:textId="00FFB7F5" w:rsidR="00206DCC"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Mark Riley (AGL)</w:t>
            </w:r>
          </w:p>
        </w:tc>
        <w:tc>
          <w:tcPr>
            <w:tcW w:w="1134" w:type="dxa"/>
            <w:tcBorders>
              <w:top w:val="nil"/>
              <w:left w:val="nil"/>
              <w:bottom w:val="single" w:sz="4" w:space="0" w:color="auto"/>
              <w:right w:val="single" w:sz="4" w:space="0" w:color="auto"/>
            </w:tcBorders>
            <w:shd w:val="clear" w:color="auto" w:fill="auto"/>
          </w:tcPr>
          <w:p w14:paraId="4013F42E" w14:textId="6D40E0FB" w:rsidR="00206DCC"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12/11/2019</w:t>
            </w:r>
          </w:p>
        </w:tc>
        <w:tc>
          <w:tcPr>
            <w:tcW w:w="1276" w:type="dxa"/>
            <w:tcBorders>
              <w:top w:val="nil"/>
              <w:left w:val="nil"/>
              <w:bottom w:val="single" w:sz="4" w:space="0" w:color="auto"/>
              <w:right w:val="single" w:sz="4" w:space="0" w:color="auto"/>
            </w:tcBorders>
            <w:shd w:val="clear" w:color="auto" w:fill="auto"/>
            <w:noWrap/>
          </w:tcPr>
          <w:p w14:paraId="588B6459" w14:textId="582CA633" w:rsidR="00206DCC" w:rsidRDefault="00206DCC" w:rsidP="00206DCC">
            <w:pPr>
              <w:rPr>
                <w:rFonts w:ascii="Arial" w:eastAsia="Times New Roman" w:hAnsi="Arial" w:cs="Arial"/>
                <w:sz w:val="16"/>
                <w:szCs w:val="16"/>
                <w:lang w:eastAsia="en-AU"/>
              </w:rPr>
            </w:pPr>
            <w:r>
              <w:rPr>
                <w:rFonts w:ascii="Arial" w:eastAsia="Times New Roman" w:hAnsi="Arial" w:cs="Arial"/>
                <w:sz w:val="16"/>
                <w:szCs w:val="16"/>
                <w:lang w:eastAsia="en-AU"/>
              </w:rPr>
              <w:t>WA</w:t>
            </w:r>
          </w:p>
        </w:tc>
        <w:tc>
          <w:tcPr>
            <w:tcW w:w="1011" w:type="dxa"/>
            <w:tcBorders>
              <w:top w:val="nil"/>
              <w:left w:val="nil"/>
              <w:bottom w:val="single" w:sz="4" w:space="0" w:color="auto"/>
              <w:right w:val="single" w:sz="4" w:space="0" w:color="auto"/>
            </w:tcBorders>
            <w:shd w:val="clear" w:color="auto" w:fill="auto"/>
            <w:noWrap/>
          </w:tcPr>
          <w:p w14:paraId="769589CA" w14:textId="23267778" w:rsidR="00206DCC" w:rsidRPr="00E91EF8" w:rsidRDefault="00206DCC" w:rsidP="00206DCC">
            <w:pPr>
              <w:rPr>
                <w:rFonts w:ascii="Arial" w:eastAsia="Times New Roman" w:hAnsi="Arial" w:cs="Arial"/>
                <w:sz w:val="16"/>
                <w:szCs w:val="16"/>
                <w:lang w:eastAsia="en-AU"/>
              </w:rPr>
            </w:pPr>
            <w:r>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auto"/>
          </w:tcPr>
          <w:p w14:paraId="61D3F3F4" w14:textId="77777777" w:rsidR="00206DCC" w:rsidRDefault="00206DCC" w:rsidP="00206DCC">
            <w:pPr>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auto"/>
          </w:tcPr>
          <w:p w14:paraId="1B42D54C" w14:textId="299E5277" w:rsidR="00206DCC" w:rsidRPr="00BF3A5F" w:rsidRDefault="00206DCC" w:rsidP="00206DCC">
            <w:pPr>
              <w:rPr>
                <w:rFonts w:ascii="Arial" w:eastAsia="Times New Roman" w:hAnsi="Arial" w:cs="Arial"/>
                <w:sz w:val="16"/>
                <w:szCs w:val="16"/>
                <w:lang w:eastAsia="en-AU"/>
              </w:rPr>
            </w:pPr>
            <w:r w:rsidRPr="00910349">
              <w:rPr>
                <w:rFonts w:ascii="Arial" w:eastAsia="Times New Roman" w:hAnsi="Arial" w:cs="Arial"/>
                <w:color w:val="FF0000"/>
                <w:sz w:val="16"/>
                <w:szCs w:val="16"/>
                <w:lang w:eastAsia="en-AU"/>
              </w:rPr>
              <w:t>AEMO proposes that this should be left as status “pending" for 2021 unless resources become more readily available.</w:t>
            </w:r>
          </w:p>
        </w:tc>
        <w:tc>
          <w:tcPr>
            <w:tcW w:w="3279" w:type="dxa"/>
            <w:tcBorders>
              <w:top w:val="nil"/>
              <w:left w:val="single" w:sz="4" w:space="0" w:color="auto"/>
              <w:bottom w:val="single" w:sz="4" w:space="0" w:color="auto"/>
              <w:right w:val="single" w:sz="4" w:space="0" w:color="auto"/>
            </w:tcBorders>
            <w:shd w:val="clear" w:color="auto" w:fill="auto"/>
          </w:tcPr>
          <w:p w14:paraId="6DFD8F89" w14:textId="77777777" w:rsidR="00206DCC" w:rsidRPr="00E91EF8" w:rsidRDefault="00206DCC" w:rsidP="00206DCC">
            <w:pPr>
              <w:rPr>
                <w:rFonts w:ascii="Arial" w:eastAsia="Times New Roman" w:hAnsi="Arial" w:cs="Arial"/>
                <w:sz w:val="16"/>
                <w:szCs w:val="16"/>
                <w:lang w:eastAsia="en-AU"/>
              </w:rPr>
            </w:pPr>
          </w:p>
        </w:tc>
      </w:tr>
      <w:tr w:rsidR="00206DCC" w:rsidRPr="00E91EF8" w14:paraId="29BFFDBC" w14:textId="77777777" w:rsidTr="00BF3A5F">
        <w:trPr>
          <w:trHeight w:val="922"/>
        </w:trPr>
        <w:tc>
          <w:tcPr>
            <w:tcW w:w="1277" w:type="dxa"/>
            <w:tcBorders>
              <w:top w:val="nil"/>
              <w:left w:val="single" w:sz="4" w:space="0" w:color="auto"/>
              <w:bottom w:val="single" w:sz="4" w:space="0" w:color="auto"/>
              <w:right w:val="single" w:sz="4" w:space="0" w:color="auto"/>
            </w:tcBorders>
            <w:shd w:val="clear" w:color="auto" w:fill="auto"/>
            <w:noWrap/>
          </w:tcPr>
          <w:p w14:paraId="1AED30B8" w14:textId="6D03F91D" w:rsidR="00206DCC" w:rsidRPr="00E91EF8"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IN007/20W</w:t>
            </w:r>
          </w:p>
        </w:tc>
        <w:tc>
          <w:tcPr>
            <w:tcW w:w="1253" w:type="dxa"/>
            <w:tcBorders>
              <w:top w:val="nil"/>
              <w:left w:val="nil"/>
              <w:bottom w:val="single" w:sz="4" w:space="0" w:color="auto"/>
              <w:right w:val="single" w:sz="4" w:space="0" w:color="auto"/>
            </w:tcBorders>
            <w:shd w:val="clear" w:color="auto" w:fill="auto"/>
          </w:tcPr>
          <w:p w14:paraId="1872B952" w14:textId="134039EB" w:rsidR="00206DCC" w:rsidRPr="00E91EF8"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Hierarchy of meter data</w:t>
            </w:r>
          </w:p>
        </w:tc>
        <w:tc>
          <w:tcPr>
            <w:tcW w:w="3689" w:type="dxa"/>
            <w:tcBorders>
              <w:top w:val="nil"/>
              <w:left w:val="nil"/>
              <w:bottom w:val="single" w:sz="4" w:space="0" w:color="auto"/>
              <w:right w:val="single" w:sz="4" w:space="0" w:color="auto"/>
            </w:tcBorders>
            <w:shd w:val="clear" w:color="auto" w:fill="auto"/>
          </w:tcPr>
          <w:p w14:paraId="043C344B" w14:textId="28378978" w:rsidR="00206DCC" w:rsidRPr="00E91EF8"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AGL believes there is not a clear place to describe the hierarchy of meter data.</w:t>
            </w:r>
            <w:r w:rsidRPr="007E0CEF">
              <w:rPr>
                <w:rFonts w:ascii="Arial" w:eastAsia="Times New Roman" w:hAnsi="Arial" w:cs="Arial"/>
                <w:sz w:val="16"/>
                <w:szCs w:val="16"/>
                <w:lang w:eastAsia="en-AU"/>
              </w:rPr>
              <w:br/>
              <w:t>The NEM Electricity Metrology Procedures clearly define the hierarchy for electricity.</w:t>
            </w:r>
            <w:r w:rsidRPr="007E0CEF">
              <w:rPr>
                <w:rFonts w:ascii="Arial" w:eastAsia="Times New Roman" w:hAnsi="Arial" w:cs="Arial"/>
                <w:sz w:val="16"/>
                <w:szCs w:val="16"/>
                <w:lang w:eastAsia="en-AU"/>
              </w:rPr>
              <w:br/>
              <w:t>Given that Customer Own reads are now being included in the WA gas market, AGL suggests that a generic hierarchy be established for all markets (east and west coast) to standardise the hierarchy in all markets.</w:t>
            </w:r>
          </w:p>
        </w:tc>
        <w:tc>
          <w:tcPr>
            <w:tcW w:w="1134" w:type="dxa"/>
            <w:tcBorders>
              <w:top w:val="nil"/>
              <w:left w:val="nil"/>
              <w:bottom w:val="single" w:sz="4" w:space="0" w:color="auto"/>
              <w:right w:val="single" w:sz="4" w:space="0" w:color="auto"/>
            </w:tcBorders>
            <w:shd w:val="clear" w:color="auto" w:fill="auto"/>
            <w:noWrap/>
          </w:tcPr>
          <w:p w14:paraId="14AEC8E3" w14:textId="2C303E03" w:rsidR="00206DCC"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Mark Riley (AGL)</w:t>
            </w:r>
          </w:p>
        </w:tc>
        <w:tc>
          <w:tcPr>
            <w:tcW w:w="1134" w:type="dxa"/>
            <w:tcBorders>
              <w:top w:val="nil"/>
              <w:left w:val="nil"/>
              <w:bottom w:val="single" w:sz="4" w:space="0" w:color="auto"/>
              <w:right w:val="single" w:sz="4" w:space="0" w:color="auto"/>
            </w:tcBorders>
            <w:shd w:val="clear" w:color="auto" w:fill="auto"/>
          </w:tcPr>
          <w:p w14:paraId="105D6351" w14:textId="51C7B69B" w:rsidR="00206DCC"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12/11/2019</w:t>
            </w:r>
          </w:p>
        </w:tc>
        <w:tc>
          <w:tcPr>
            <w:tcW w:w="1276" w:type="dxa"/>
            <w:tcBorders>
              <w:top w:val="nil"/>
              <w:left w:val="nil"/>
              <w:bottom w:val="single" w:sz="4" w:space="0" w:color="auto"/>
              <w:right w:val="single" w:sz="4" w:space="0" w:color="auto"/>
            </w:tcBorders>
            <w:shd w:val="clear" w:color="auto" w:fill="auto"/>
            <w:noWrap/>
          </w:tcPr>
          <w:p w14:paraId="69B7CC67" w14:textId="08FF56C3"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WA</w:t>
            </w:r>
          </w:p>
        </w:tc>
        <w:tc>
          <w:tcPr>
            <w:tcW w:w="1011" w:type="dxa"/>
            <w:tcBorders>
              <w:top w:val="nil"/>
              <w:left w:val="nil"/>
              <w:bottom w:val="single" w:sz="4" w:space="0" w:color="auto"/>
              <w:right w:val="single" w:sz="4" w:space="0" w:color="auto"/>
            </w:tcBorders>
            <w:shd w:val="clear" w:color="auto" w:fill="auto"/>
            <w:noWrap/>
          </w:tcPr>
          <w:p w14:paraId="4B296B2D" w14:textId="7639D7AC" w:rsidR="00206DCC" w:rsidRPr="00E91EF8"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auto"/>
          </w:tcPr>
          <w:p w14:paraId="0F017C6F" w14:textId="77777777" w:rsidR="00206DCC" w:rsidRDefault="00206DCC" w:rsidP="00206DCC">
            <w:pPr>
              <w:spacing w:after="0" w:line="240" w:lineRule="auto"/>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auto"/>
          </w:tcPr>
          <w:p w14:paraId="470F750E" w14:textId="39CE6224" w:rsidR="00206DCC" w:rsidRPr="00E91EF8" w:rsidRDefault="00206DCC" w:rsidP="00206DCC">
            <w:pPr>
              <w:spacing w:after="0" w:line="240" w:lineRule="auto"/>
              <w:rPr>
                <w:rFonts w:ascii="Arial" w:eastAsia="Times New Roman" w:hAnsi="Arial" w:cs="Arial"/>
                <w:color w:val="FF0000"/>
                <w:sz w:val="16"/>
                <w:szCs w:val="16"/>
                <w:lang w:eastAsia="en-AU"/>
              </w:rPr>
            </w:pPr>
            <w:r w:rsidRPr="00910349">
              <w:rPr>
                <w:rFonts w:ascii="Arial" w:eastAsia="Times New Roman" w:hAnsi="Arial" w:cs="Arial"/>
                <w:color w:val="FF0000"/>
                <w:sz w:val="16"/>
                <w:szCs w:val="16"/>
                <w:lang w:eastAsia="en-AU"/>
              </w:rPr>
              <w:t>AEMO proposes that this should be left as status “pending" for 2021 unless resources become more readily available.</w:t>
            </w:r>
          </w:p>
        </w:tc>
        <w:tc>
          <w:tcPr>
            <w:tcW w:w="3279" w:type="dxa"/>
            <w:tcBorders>
              <w:top w:val="nil"/>
              <w:left w:val="single" w:sz="4" w:space="0" w:color="auto"/>
              <w:bottom w:val="single" w:sz="4" w:space="0" w:color="auto"/>
              <w:right w:val="single" w:sz="4" w:space="0" w:color="auto"/>
            </w:tcBorders>
            <w:shd w:val="clear" w:color="auto" w:fill="auto"/>
          </w:tcPr>
          <w:p w14:paraId="370A85E9" w14:textId="77777777" w:rsidR="00206DCC" w:rsidRPr="00E91EF8" w:rsidRDefault="00206DCC" w:rsidP="00206DCC">
            <w:pPr>
              <w:spacing w:after="0" w:line="240" w:lineRule="auto"/>
              <w:rPr>
                <w:rFonts w:ascii="Arial" w:eastAsia="Times New Roman" w:hAnsi="Arial" w:cs="Arial"/>
                <w:sz w:val="16"/>
                <w:szCs w:val="16"/>
                <w:lang w:eastAsia="en-AU"/>
              </w:rPr>
            </w:pPr>
          </w:p>
        </w:tc>
      </w:tr>
      <w:tr w:rsidR="00206DCC" w:rsidRPr="00E91EF8" w14:paraId="59DF0827" w14:textId="77777777" w:rsidTr="00A37C22">
        <w:trPr>
          <w:trHeight w:val="922"/>
        </w:trPr>
        <w:tc>
          <w:tcPr>
            <w:tcW w:w="1277" w:type="dxa"/>
            <w:tcBorders>
              <w:top w:val="single" w:sz="4" w:space="0" w:color="auto"/>
              <w:left w:val="single" w:sz="4" w:space="0" w:color="auto"/>
              <w:bottom w:val="single" w:sz="4" w:space="0" w:color="auto"/>
              <w:right w:val="single" w:sz="4" w:space="0" w:color="auto"/>
            </w:tcBorders>
            <w:shd w:val="clear" w:color="auto" w:fill="auto"/>
            <w:noWrap/>
          </w:tcPr>
          <w:p w14:paraId="0A31BE50" w14:textId="4FC5B447" w:rsidR="00206DCC" w:rsidRPr="007E0CEF"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IN012/20</w:t>
            </w:r>
          </w:p>
        </w:tc>
        <w:tc>
          <w:tcPr>
            <w:tcW w:w="1253" w:type="dxa"/>
            <w:tcBorders>
              <w:top w:val="single" w:sz="4" w:space="0" w:color="auto"/>
              <w:left w:val="nil"/>
              <w:bottom w:val="single" w:sz="4" w:space="0" w:color="auto"/>
              <w:right w:val="single" w:sz="4" w:space="0" w:color="auto"/>
            </w:tcBorders>
            <w:shd w:val="clear" w:color="auto" w:fill="auto"/>
          </w:tcPr>
          <w:p w14:paraId="315EB1E5" w14:textId="6EA1DDA9" w:rsidR="00206DCC" w:rsidRPr="007E0CEF"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 </w:t>
            </w:r>
          </w:p>
        </w:tc>
        <w:tc>
          <w:tcPr>
            <w:tcW w:w="3689" w:type="dxa"/>
            <w:tcBorders>
              <w:top w:val="single" w:sz="4" w:space="0" w:color="auto"/>
              <w:left w:val="nil"/>
              <w:bottom w:val="single" w:sz="4" w:space="0" w:color="auto"/>
              <w:right w:val="single" w:sz="4" w:space="0" w:color="auto"/>
            </w:tcBorders>
            <w:shd w:val="clear" w:color="auto" w:fill="auto"/>
          </w:tcPr>
          <w:p w14:paraId="18DB65D3" w14:textId="52C17C60" w:rsidR="00206DCC" w:rsidRPr="007E0CEF"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 xml:space="preserve">Changes to address street types. Need to determine if we add AV and CR, or replace AVE to AV and CRES to CR. </w:t>
            </w:r>
          </w:p>
        </w:tc>
        <w:tc>
          <w:tcPr>
            <w:tcW w:w="1134" w:type="dxa"/>
            <w:tcBorders>
              <w:top w:val="nil"/>
              <w:left w:val="nil"/>
              <w:bottom w:val="single" w:sz="4" w:space="0" w:color="auto"/>
              <w:right w:val="single" w:sz="4" w:space="0" w:color="auto"/>
            </w:tcBorders>
            <w:shd w:val="clear" w:color="auto" w:fill="auto"/>
            <w:noWrap/>
          </w:tcPr>
          <w:p w14:paraId="33DE1C01" w14:textId="1D091AC5" w:rsidR="00206DCC" w:rsidRPr="007E0CEF" w:rsidRDefault="00206DCC" w:rsidP="00206DCC">
            <w:pPr>
              <w:rPr>
                <w:rFonts w:ascii="Arial" w:eastAsia="Times New Roman" w:hAnsi="Arial" w:cs="Arial"/>
                <w:sz w:val="16"/>
                <w:szCs w:val="16"/>
                <w:lang w:eastAsia="en-AU"/>
              </w:rPr>
            </w:pPr>
            <w:r>
              <w:rPr>
                <w:rFonts w:ascii="Arial" w:eastAsia="Times New Roman" w:hAnsi="Arial" w:cs="Arial"/>
                <w:sz w:val="16"/>
                <w:szCs w:val="16"/>
                <w:lang w:eastAsia="en-AU"/>
              </w:rPr>
              <w:t>AEMO</w:t>
            </w:r>
          </w:p>
        </w:tc>
        <w:tc>
          <w:tcPr>
            <w:tcW w:w="1134" w:type="dxa"/>
            <w:tcBorders>
              <w:top w:val="nil"/>
              <w:left w:val="nil"/>
              <w:bottom w:val="single" w:sz="4" w:space="0" w:color="auto"/>
              <w:right w:val="single" w:sz="4" w:space="0" w:color="auto"/>
            </w:tcBorders>
            <w:shd w:val="clear" w:color="auto" w:fill="auto"/>
          </w:tcPr>
          <w:p w14:paraId="6AE52FB9" w14:textId="3AC586CC" w:rsidR="00206DCC" w:rsidRPr="007E0CEF" w:rsidRDefault="00206DCC" w:rsidP="00206DCC">
            <w:pPr>
              <w:rPr>
                <w:rFonts w:ascii="Arial" w:eastAsia="Times New Roman" w:hAnsi="Arial" w:cs="Arial"/>
                <w:sz w:val="16"/>
                <w:szCs w:val="16"/>
                <w:lang w:eastAsia="en-AU"/>
              </w:rPr>
            </w:pPr>
            <w:r>
              <w:rPr>
                <w:rFonts w:ascii="Arial" w:eastAsia="Times New Roman" w:hAnsi="Arial" w:cs="Arial"/>
                <w:sz w:val="16"/>
                <w:szCs w:val="16"/>
                <w:lang w:eastAsia="en-AU"/>
              </w:rPr>
              <w:t>06/01/2020</w:t>
            </w:r>
          </w:p>
        </w:tc>
        <w:tc>
          <w:tcPr>
            <w:tcW w:w="1276" w:type="dxa"/>
            <w:tcBorders>
              <w:top w:val="nil"/>
              <w:left w:val="nil"/>
              <w:bottom w:val="single" w:sz="4" w:space="0" w:color="auto"/>
              <w:right w:val="single" w:sz="4" w:space="0" w:color="auto"/>
            </w:tcBorders>
            <w:shd w:val="clear" w:color="auto" w:fill="auto"/>
            <w:noWrap/>
          </w:tcPr>
          <w:p w14:paraId="7564B27B" w14:textId="20362D49"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AEMO</w:t>
            </w:r>
          </w:p>
        </w:tc>
        <w:tc>
          <w:tcPr>
            <w:tcW w:w="1011" w:type="dxa"/>
            <w:tcBorders>
              <w:top w:val="nil"/>
              <w:left w:val="nil"/>
              <w:bottom w:val="single" w:sz="4" w:space="0" w:color="auto"/>
              <w:right w:val="single" w:sz="4" w:space="0" w:color="auto"/>
            </w:tcBorders>
            <w:shd w:val="clear" w:color="auto" w:fill="auto"/>
            <w:noWrap/>
          </w:tcPr>
          <w:p w14:paraId="332016A4" w14:textId="2413E489" w:rsidR="00206DCC" w:rsidRPr="00E91EF8"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auto"/>
          </w:tcPr>
          <w:p w14:paraId="71115217" w14:textId="77777777" w:rsidR="00206DCC" w:rsidRDefault="00206DCC" w:rsidP="00206DCC">
            <w:pPr>
              <w:spacing w:after="0" w:line="240" w:lineRule="auto"/>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auto"/>
          </w:tcPr>
          <w:p w14:paraId="40872541" w14:textId="3D97E0C9" w:rsidR="00206DCC" w:rsidRPr="00E91EF8" w:rsidRDefault="00206DCC" w:rsidP="00206DCC">
            <w:pPr>
              <w:spacing w:after="0" w:line="240" w:lineRule="auto"/>
              <w:rPr>
                <w:rFonts w:ascii="Arial" w:eastAsia="Times New Roman" w:hAnsi="Arial" w:cs="Arial"/>
                <w:color w:val="FF0000"/>
                <w:sz w:val="16"/>
                <w:szCs w:val="16"/>
                <w:lang w:eastAsia="en-AU"/>
              </w:rPr>
            </w:pPr>
            <w:r w:rsidRPr="00910349">
              <w:rPr>
                <w:rFonts w:ascii="Arial" w:eastAsia="Times New Roman" w:hAnsi="Arial" w:cs="Arial"/>
                <w:color w:val="FF0000"/>
                <w:sz w:val="16"/>
                <w:szCs w:val="16"/>
                <w:lang w:eastAsia="en-AU"/>
              </w:rPr>
              <w:t>AEMO proposes that this should be left as status “pending" for 2021 unless resources become more readily available.</w:t>
            </w:r>
          </w:p>
        </w:tc>
        <w:tc>
          <w:tcPr>
            <w:tcW w:w="3279" w:type="dxa"/>
            <w:tcBorders>
              <w:top w:val="nil"/>
              <w:left w:val="single" w:sz="4" w:space="0" w:color="auto"/>
              <w:bottom w:val="single" w:sz="4" w:space="0" w:color="auto"/>
              <w:right w:val="single" w:sz="4" w:space="0" w:color="auto"/>
            </w:tcBorders>
            <w:shd w:val="clear" w:color="auto" w:fill="auto"/>
          </w:tcPr>
          <w:p w14:paraId="1BAD13D8" w14:textId="77777777" w:rsidR="00206DCC" w:rsidRPr="00E91EF8" w:rsidRDefault="00206DCC" w:rsidP="00206DCC">
            <w:pPr>
              <w:spacing w:after="0" w:line="240" w:lineRule="auto"/>
              <w:rPr>
                <w:rFonts w:ascii="Arial" w:eastAsia="Times New Roman" w:hAnsi="Arial" w:cs="Arial"/>
                <w:sz w:val="16"/>
                <w:szCs w:val="16"/>
                <w:lang w:eastAsia="en-AU"/>
              </w:rPr>
            </w:pPr>
          </w:p>
        </w:tc>
      </w:tr>
      <w:tr w:rsidR="00206DCC" w:rsidRPr="00E91EF8" w14:paraId="2C52A624" w14:textId="77777777" w:rsidTr="00BF3A5F">
        <w:trPr>
          <w:trHeight w:val="922"/>
        </w:trPr>
        <w:tc>
          <w:tcPr>
            <w:tcW w:w="1277" w:type="dxa"/>
            <w:tcBorders>
              <w:top w:val="nil"/>
              <w:left w:val="single" w:sz="4" w:space="0" w:color="auto"/>
              <w:bottom w:val="single" w:sz="4" w:space="0" w:color="auto"/>
              <w:right w:val="single" w:sz="4" w:space="0" w:color="auto"/>
            </w:tcBorders>
            <w:shd w:val="clear" w:color="auto" w:fill="auto"/>
            <w:noWrap/>
          </w:tcPr>
          <w:p w14:paraId="2F75E711" w14:textId="63CD62F0" w:rsidR="00206DCC" w:rsidRPr="007E0CEF"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IN013/20</w:t>
            </w:r>
          </w:p>
        </w:tc>
        <w:tc>
          <w:tcPr>
            <w:tcW w:w="1253" w:type="dxa"/>
            <w:tcBorders>
              <w:top w:val="nil"/>
              <w:left w:val="nil"/>
              <w:bottom w:val="single" w:sz="4" w:space="0" w:color="auto"/>
              <w:right w:val="single" w:sz="4" w:space="0" w:color="auto"/>
            </w:tcBorders>
            <w:shd w:val="clear" w:color="auto" w:fill="auto"/>
          </w:tcPr>
          <w:p w14:paraId="592E4A7F" w14:textId="595978E3" w:rsidR="00206DCC" w:rsidRPr="007E0CEF"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 </w:t>
            </w:r>
          </w:p>
        </w:tc>
        <w:tc>
          <w:tcPr>
            <w:tcW w:w="3689" w:type="dxa"/>
            <w:tcBorders>
              <w:top w:val="nil"/>
              <w:left w:val="nil"/>
              <w:bottom w:val="single" w:sz="4" w:space="0" w:color="auto"/>
              <w:right w:val="single" w:sz="4" w:space="0" w:color="auto"/>
            </w:tcBorders>
            <w:shd w:val="clear" w:color="auto" w:fill="auto"/>
          </w:tcPr>
          <w:p w14:paraId="5FECC360" w14:textId="3B3B55D0" w:rsidR="00206DCC" w:rsidRPr="007E0CEF"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 xml:space="preserve">Add gender neutral person title value "Mx"   </w:t>
            </w:r>
          </w:p>
        </w:tc>
        <w:tc>
          <w:tcPr>
            <w:tcW w:w="1134" w:type="dxa"/>
            <w:tcBorders>
              <w:top w:val="nil"/>
              <w:left w:val="nil"/>
              <w:bottom w:val="single" w:sz="4" w:space="0" w:color="auto"/>
              <w:right w:val="single" w:sz="4" w:space="0" w:color="auto"/>
            </w:tcBorders>
            <w:shd w:val="clear" w:color="auto" w:fill="auto"/>
            <w:noWrap/>
          </w:tcPr>
          <w:p w14:paraId="19102088" w14:textId="36D4E5F4" w:rsidR="00206DCC" w:rsidRPr="007E0CEF" w:rsidRDefault="00206DCC" w:rsidP="00206DCC">
            <w:pPr>
              <w:rPr>
                <w:rFonts w:ascii="Arial" w:eastAsia="Times New Roman" w:hAnsi="Arial" w:cs="Arial"/>
                <w:sz w:val="16"/>
                <w:szCs w:val="16"/>
                <w:lang w:eastAsia="en-AU"/>
              </w:rPr>
            </w:pPr>
            <w:r>
              <w:rPr>
                <w:rFonts w:ascii="Arial" w:eastAsia="Times New Roman" w:hAnsi="Arial" w:cs="Arial"/>
                <w:sz w:val="16"/>
                <w:szCs w:val="16"/>
                <w:lang w:eastAsia="en-AU"/>
              </w:rPr>
              <w:t>AEMO</w:t>
            </w:r>
          </w:p>
        </w:tc>
        <w:tc>
          <w:tcPr>
            <w:tcW w:w="1134" w:type="dxa"/>
            <w:tcBorders>
              <w:top w:val="nil"/>
              <w:left w:val="nil"/>
              <w:bottom w:val="single" w:sz="4" w:space="0" w:color="auto"/>
              <w:right w:val="single" w:sz="4" w:space="0" w:color="auto"/>
            </w:tcBorders>
            <w:shd w:val="clear" w:color="auto" w:fill="auto"/>
          </w:tcPr>
          <w:p w14:paraId="1ABCAF0A" w14:textId="0FDD3057" w:rsidR="00206DCC" w:rsidRPr="007E0CEF" w:rsidRDefault="00206DCC" w:rsidP="00206DCC">
            <w:pPr>
              <w:rPr>
                <w:rFonts w:ascii="Arial" w:eastAsia="Times New Roman" w:hAnsi="Arial" w:cs="Arial"/>
                <w:sz w:val="16"/>
                <w:szCs w:val="16"/>
                <w:lang w:eastAsia="en-AU"/>
              </w:rPr>
            </w:pPr>
            <w:r>
              <w:rPr>
                <w:rFonts w:ascii="Arial" w:eastAsia="Times New Roman" w:hAnsi="Arial" w:cs="Arial"/>
                <w:sz w:val="16"/>
                <w:szCs w:val="16"/>
                <w:lang w:eastAsia="en-AU"/>
              </w:rPr>
              <w:t>06/01/2020</w:t>
            </w:r>
          </w:p>
        </w:tc>
        <w:tc>
          <w:tcPr>
            <w:tcW w:w="1276" w:type="dxa"/>
            <w:tcBorders>
              <w:top w:val="nil"/>
              <w:left w:val="nil"/>
              <w:bottom w:val="single" w:sz="4" w:space="0" w:color="auto"/>
              <w:right w:val="single" w:sz="4" w:space="0" w:color="auto"/>
            </w:tcBorders>
            <w:shd w:val="clear" w:color="auto" w:fill="auto"/>
            <w:noWrap/>
          </w:tcPr>
          <w:p w14:paraId="5393DDDC" w14:textId="72318782"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AEMO</w:t>
            </w:r>
          </w:p>
        </w:tc>
        <w:tc>
          <w:tcPr>
            <w:tcW w:w="1011" w:type="dxa"/>
            <w:tcBorders>
              <w:top w:val="nil"/>
              <w:left w:val="nil"/>
              <w:bottom w:val="single" w:sz="4" w:space="0" w:color="auto"/>
              <w:right w:val="single" w:sz="4" w:space="0" w:color="auto"/>
            </w:tcBorders>
            <w:shd w:val="clear" w:color="auto" w:fill="auto"/>
            <w:noWrap/>
          </w:tcPr>
          <w:p w14:paraId="6AB328D8" w14:textId="2A3329C6" w:rsidR="00206DCC" w:rsidRPr="00E91EF8"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auto"/>
          </w:tcPr>
          <w:p w14:paraId="7632E432" w14:textId="77777777" w:rsidR="00206DCC" w:rsidRDefault="00206DCC" w:rsidP="00206DCC">
            <w:pPr>
              <w:spacing w:after="0" w:line="240" w:lineRule="auto"/>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auto"/>
          </w:tcPr>
          <w:p w14:paraId="19694A6D" w14:textId="06975378" w:rsidR="00206DCC" w:rsidRPr="00E91EF8" w:rsidRDefault="00206DCC" w:rsidP="00206DCC">
            <w:pPr>
              <w:spacing w:after="0" w:line="240" w:lineRule="auto"/>
              <w:rPr>
                <w:rFonts w:ascii="Arial" w:eastAsia="Times New Roman" w:hAnsi="Arial" w:cs="Arial"/>
                <w:color w:val="FF0000"/>
                <w:sz w:val="16"/>
                <w:szCs w:val="16"/>
                <w:lang w:eastAsia="en-AU"/>
              </w:rPr>
            </w:pPr>
            <w:r w:rsidRPr="00910349">
              <w:rPr>
                <w:rFonts w:ascii="Arial" w:eastAsia="Times New Roman" w:hAnsi="Arial" w:cs="Arial"/>
                <w:color w:val="FF0000"/>
                <w:sz w:val="16"/>
                <w:szCs w:val="16"/>
                <w:lang w:eastAsia="en-AU"/>
              </w:rPr>
              <w:t>AEMO proposes that this should be left as status “pending" for 2021 unless resources become more readily available.</w:t>
            </w:r>
          </w:p>
        </w:tc>
        <w:tc>
          <w:tcPr>
            <w:tcW w:w="3279" w:type="dxa"/>
            <w:tcBorders>
              <w:top w:val="nil"/>
              <w:left w:val="single" w:sz="4" w:space="0" w:color="auto"/>
              <w:bottom w:val="single" w:sz="4" w:space="0" w:color="auto"/>
              <w:right w:val="single" w:sz="4" w:space="0" w:color="auto"/>
            </w:tcBorders>
            <w:shd w:val="clear" w:color="auto" w:fill="auto"/>
          </w:tcPr>
          <w:p w14:paraId="7758FF9A" w14:textId="77777777" w:rsidR="00206DCC" w:rsidRPr="00E91EF8" w:rsidRDefault="00206DCC" w:rsidP="00206DCC">
            <w:pPr>
              <w:spacing w:after="0" w:line="240" w:lineRule="auto"/>
              <w:rPr>
                <w:rFonts w:ascii="Arial" w:eastAsia="Times New Roman" w:hAnsi="Arial" w:cs="Arial"/>
                <w:sz w:val="16"/>
                <w:szCs w:val="16"/>
                <w:lang w:eastAsia="en-AU"/>
              </w:rPr>
            </w:pPr>
          </w:p>
        </w:tc>
      </w:tr>
      <w:tr w:rsidR="00206DCC" w:rsidRPr="00E91EF8" w14:paraId="7A998FA2" w14:textId="77777777" w:rsidTr="00BF3A5F">
        <w:trPr>
          <w:trHeight w:val="922"/>
        </w:trPr>
        <w:tc>
          <w:tcPr>
            <w:tcW w:w="1277" w:type="dxa"/>
            <w:tcBorders>
              <w:top w:val="nil"/>
              <w:left w:val="single" w:sz="4" w:space="0" w:color="auto"/>
              <w:bottom w:val="single" w:sz="4" w:space="0" w:color="auto"/>
              <w:right w:val="single" w:sz="4" w:space="0" w:color="auto"/>
            </w:tcBorders>
            <w:shd w:val="clear" w:color="auto" w:fill="auto"/>
            <w:noWrap/>
          </w:tcPr>
          <w:p w14:paraId="07BA4CF7" w14:textId="2F294625" w:rsidR="00206DCC" w:rsidRPr="007E0CEF"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IN008/20W</w:t>
            </w:r>
          </w:p>
        </w:tc>
        <w:tc>
          <w:tcPr>
            <w:tcW w:w="1253" w:type="dxa"/>
            <w:tcBorders>
              <w:top w:val="nil"/>
              <w:left w:val="nil"/>
              <w:bottom w:val="single" w:sz="4" w:space="0" w:color="auto"/>
              <w:right w:val="single" w:sz="4" w:space="0" w:color="auto"/>
            </w:tcBorders>
            <w:shd w:val="clear" w:color="auto" w:fill="auto"/>
          </w:tcPr>
          <w:p w14:paraId="11274B58" w14:textId="5D74C03F" w:rsidR="00206DCC" w:rsidRPr="007E0CEF"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Additional Service Charge</w:t>
            </w:r>
          </w:p>
        </w:tc>
        <w:tc>
          <w:tcPr>
            <w:tcW w:w="3689" w:type="dxa"/>
            <w:tcBorders>
              <w:top w:val="nil"/>
              <w:left w:val="nil"/>
              <w:bottom w:val="single" w:sz="4" w:space="0" w:color="auto"/>
              <w:right w:val="single" w:sz="4" w:space="0" w:color="auto"/>
            </w:tcBorders>
            <w:shd w:val="clear" w:color="auto" w:fill="auto"/>
          </w:tcPr>
          <w:p w14:paraId="2B821782" w14:textId="630023AD" w:rsidR="00206DCC" w:rsidRPr="007E0CEF" w:rsidRDefault="00206DCC" w:rsidP="00206DCC">
            <w:pPr>
              <w:rPr>
                <w:rFonts w:ascii="Arial" w:eastAsia="Times New Roman" w:hAnsi="Arial" w:cs="Arial"/>
                <w:sz w:val="16"/>
                <w:szCs w:val="16"/>
                <w:lang w:eastAsia="en-AU"/>
              </w:rPr>
            </w:pPr>
            <w:r w:rsidRPr="007E0CEF">
              <w:rPr>
                <w:rFonts w:ascii="Arial" w:eastAsia="Times New Roman" w:hAnsi="Arial" w:cs="Arial"/>
                <w:sz w:val="16"/>
                <w:szCs w:val="16"/>
                <w:lang w:eastAsia="en-AU"/>
              </w:rPr>
              <w:t>Determine whether the definition additional services charge in clause 2 and the details about additional service charge described in clause 362A are still warranted or should be amended.  (Note – This initiative was one of the residual items from the IN003/19W (Holistic tidy up of RMP) consultation whereby a consensus position as unable to be reached that the workshop because further research and information is required.)</w:t>
            </w:r>
          </w:p>
        </w:tc>
        <w:tc>
          <w:tcPr>
            <w:tcW w:w="1134" w:type="dxa"/>
            <w:tcBorders>
              <w:top w:val="nil"/>
              <w:left w:val="nil"/>
              <w:bottom w:val="single" w:sz="4" w:space="0" w:color="auto"/>
              <w:right w:val="single" w:sz="4" w:space="0" w:color="auto"/>
            </w:tcBorders>
            <w:shd w:val="clear" w:color="auto" w:fill="auto"/>
            <w:noWrap/>
          </w:tcPr>
          <w:p w14:paraId="38CC93F8" w14:textId="32FAAF9F" w:rsidR="00206DCC" w:rsidRPr="007E0CEF" w:rsidRDefault="00206DCC" w:rsidP="00206DCC">
            <w:pPr>
              <w:rPr>
                <w:rFonts w:ascii="Arial" w:eastAsia="Times New Roman" w:hAnsi="Arial" w:cs="Arial"/>
                <w:sz w:val="16"/>
                <w:szCs w:val="16"/>
                <w:lang w:eastAsia="en-AU"/>
              </w:rPr>
            </w:pPr>
            <w:r>
              <w:rPr>
                <w:rFonts w:ascii="Arial" w:eastAsia="Times New Roman" w:hAnsi="Arial" w:cs="Arial"/>
                <w:sz w:val="16"/>
                <w:szCs w:val="16"/>
                <w:lang w:eastAsia="en-AU"/>
              </w:rPr>
              <w:t>AEMO</w:t>
            </w:r>
          </w:p>
        </w:tc>
        <w:tc>
          <w:tcPr>
            <w:tcW w:w="1134" w:type="dxa"/>
            <w:tcBorders>
              <w:top w:val="nil"/>
              <w:left w:val="nil"/>
              <w:bottom w:val="single" w:sz="4" w:space="0" w:color="auto"/>
              <w:right w:val="single" w:sz="4" w:space="0" w:color="auto"/>
            </w:tcBorders>
            <w:shd w:val="clear" w:color="auto" w:fill="auto"/>
          </w:tcPr>
          <w:p w14:paraId="1B555E59" w14:textId="492F702C" w:rsidR="00206DCC" w:rsidRPr="007E0CEF" w:rsidRDefault="00206DCC" w:rsidP="00206DCC">
            <w:pPr>
              <w:rPr>
                <w:rFonts w:ascii="Arial" w:eastAsia="Times New Roman" w:hAnsi="Arial" w:cs="Arial"/>
                <w:sz w:val="16"/>
                <w:szCs w:val="16"/>
                <w:lang w:eastAsia="en-AU"/>
              </w:rPr>
            </w:pPr>
            <w:r>
              <w:rPr>
                <w:rFonts w:ascii="Arial" w:eastAsia="Times New Roman" w:hAnsi="Arial" w:cs="Arial"/>
                <w:sz w:val="16"/>
                <w:szCs w:val="16"/>
                <w:lang w:eastAsia="en-AU"/>
              </w:rPr>
              <w:t>04/03/2020</w:t>
            </w:r>
          </w:p>
        </w:tc>
        <w:tc>
          <w:tcPr>
            <w:tcW w:w="1276" w:type="dxa"/>
            <w:tcBorders>
              <w:top w:val="nil"/>
              <w:left w:val="nil"/>
              <w:bottom w:val="single" w:sz="4" w:space="0" w:color="auto"/>
              <w:right w:val="single" w:sz="4" w:space="0" w:color="auto"/>
            </w:tcBorders>
            <w:shd w:val="clear" w:color="auto" w:fill="auto"/>
            <w:noWrap/>
          </w:tcPr>
          <w:p w14:paraId="35113A39" w14:textId="649498B6"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WA</w:t>
            </w:r>
          </w:p>
        </w:tc>
        <w:tc>
          <w:tcPr>
            <w:tcW w:w="1011" w:type="dxa"/>
            <w:tcBorders>
              <w:top w:val="nil"/>
              <w:left w:val="nil"/>
              <w:bottom w:val="single" w:sz="4" w:space="0" w:color="auto"/>
              <w:right w:val="single" w:sz="4" w:space="0" w:color="auto"/>
            </w:tcBorders>
            <w:shd w:val="clear" w:color="auto" w:fill="auto"/>
            <w:noWrap/>
          </w:tcPr>
          <w:p w14:paraId="70F377E4" w14:textId="07D647C8" w:rsidR="00206DCC" w:rsidRPr="00E91EF8"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auto"/>
          </w:tcPr>
          <w:p w14:paraId="474B6834" w14:textId="77777777" w:rsidR="00206DCC" w:rsidRDefault="00206DCC" w:rsidP="00206DCC">
            <w:pPr>
              <w:spacing w:after="0" w:line="240" w:lineRule="auto"/>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auto"/>
          </w:tcPr>
          <w:p w14:paraId="32E96ED4" w14:textId="7669CAE7" w:rsidR="00206DCC" w:rsidRPr="00E91EF8" w:rsidRDefault="00206DCC" w:rsidP="00206DCC">
            <w:pPr>
              <w:spacing w:after="0" w:line="240" w:lineRule="auto"/>
              <w:rPr>
                <w:rFonts w:ascii="Arial" w:eastAsia="Times New Roman" w:hAnsi="Arial" w:cs="Arial"/>
                <w:color w:val="FF0000"/>
                <w:sz w:val="16"/>
                <w:szCs w:val="16"/>
                <w:lang w:eastAsia="en-AU"/>
              </w:rPr>
            </w:pPr>
            <w:r w:rsidRPr="00910349">
              <w:rPr>
                <w:rFonts w:ascii="Arial" w:eastAsia="Times New Roman" w:hAnsi="Arial" w:cs="Arial"/>
                <w:color w:val="FF0000"/>
                <w:sz w:val="16"/>
                <w:szCs w:val="16"/>
                <w:lang w:eastAsia="en-AU"/>
              </w:rPr>
              <w:t>AEMO proposes that this should be left as status “pending" for 2021 unless resources become more readily available.</w:t>
            </w:r>
          </w:p>
        </w:tc>
        <w:tc>
          <w:tcPr>
            <w:tcW w:w="3279" w:type="dxa"/>
            <w:tcBorders>
              <w:top w:val="nil"/>
              <w:left w:val="single" w:sz="4" w:space="0" w:color="auto"/>
              <w:bottom w:val="single" w:sz="4" w:space="0" w:color="auto"/>
              <w:right w:val="single" w:sz="4" w:space="0" w:color="auto"/>
            </w:tcBorders>
            <w:shd w:val="clear" w:color="auto" w:fill="auto"/>
          </w:tcPr>
          <w:p w14:paraId="404D8FFC" w14:textId="77777777" w:rsidR="00206DCC" w:rsidRPr="00E91EF8" w:rsidRDefault="00206DCC" w:rsidP="00206DCC">
            <w:pPr>
              <w:spacing w:after="0" w:line="240" w:lineRule="auto"/>
              <w:rPr>
                <w:rFonts w:ascii="Arial" w:eastAsia="Times New Roman" w:hAnsi="Arial" w:cs="Arial"/>
                <w:sz w:val="16"/>
                <w:szCs w:val="16"/>
                <w:lang w:eastAsia="en-AU"/>
              </w:rPr>
            </w:pPr>
          </w:p>
        </w:tc>
      </w:tr>
      <w:tr w:rsidR="00206DCC" w:rsidRPr="003C721A" w14:paraId="0A131247" w14:textId="77777777" w:rsidTr="003D2703">
        <w:trPr>
          <w:trHeight w:val="922"/>
        </w:trPr>
        <w:tc>
          <w:tcPr>
            <w:tcW w:w="1277" w:type="dxa"/>
            <w:tcBorders>
              <w:top w:val="nil"/>
              <w:left w:val="single" w:sz="4" w:space="0" w:color="auto"/>
              <w:bottom w:val="single" w:sz="4" w:space="0" w:color="auto"/>
              <w:right w:val="single" w:sz="4" w:space="0" w:color="auto"/>
            </w:tcBorders>
            <w:shd w:val="clear" w:color="auto" w:fill="auto"/>
            <w:noWrap/>
            <w:hideMark/>
          </w:tcPr>
          <w:p w14:paraId="1B09757A" w14:textId="77777777" w:rsidR="00206DCC" w:rsidRPr="003D2703" w:rsidRDefault="00206DCC" w:rsidP="00206DCC">
            <w:pPr>
              <w:spacing w:after="0" w:line="240" w:lineRule="auto"/>
              <w:rPr>
                <w:rFonts w:ascii="Arial" w:eastAsia="Times New Roman" w:hAnsi="Arial" w:cs="Arial"/>
                <w:sz w:val="16"/>
                <w:szCs w:val="16"/>
                <w:lang w:eastAsia="en-AU"/>
              </w:rPr>
            </w:pPr>
            <w:r w:rsidRPr="003D2703">
              <w:rPr>
                <w:rFonts w:ascii="Arial" w:eastAsia="Times New Roman" w:hAnsi="Arial" w:cs="Arial"/>
                <w:sz w:val="16"/>
                <w:szCs w:val="16"/>
                <w:lang w:eastAsia="en-AU"/>
              </w:rPr>
              <w:t>IN035/12</w:t>
            </w:r>
          </w:p>
        </w:tc>
        <w:tc>
          <w:tcPr>
            <w:tcW w:w="1253" w:type="dxa"/>
            <w:tcBorders>
              <w:top w:val="nil"/>
              <w:left w:val="nil"/>
              <w:bottom w:val="single" w:sz="4" w:space="0" w:color="auto"/>
              <w:right w:val="single" w:sz="4" w:space="0" w:color="auto"/>
            </w:tcBorders>
            <w:shd w:val="clear" w:color="auto" w:fill="auto"/>
            <w:hideMark/>
          </w:tcPr>
          <w:p w14:paraId="54EC8796"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w:t>
            </w:r>
          </w:p>
        </w:tc>
        <w:tc>
          <w:tcPr>
            <w:tcW w:w="3689" w:type="dxa"/>
            <w:tcBorders>
              <w:top w:val="nil"/>
              <w:left w:val="nil"/>
              <w:bottom w:val="single" w:sz="4" w:space="0" w:color="auto"/>
              <w:right w:val="single" w:sz="4" w:space="0" w:color="auto"/>
            </w:tcBorders>
            <w:shd w:val="clear" w:color="auto" w:fill="auto"/>
            <w:hideMark/>
          </w:tcPr>
          <w:p w14:paraId="111A5D29"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Provide further data on the materiality on decommissioned sites with actual reads. Analysis undertaken by AEMO in 2013 on basic meter data has identified that DB’s are provided AEMO with actual basic meter readings MIRNs that have a status of decommissioned. The effect of this discrepancy is that MIRNs are </w:t>
            </w:r>
            <w:r w:rsidRPr="003C721A">
              <w:rPr>
                <w:rFonts w:ascii="Arial" w:eastAsia="Times New Roman" w:hAnsi="Arial" w:cs="Arial"/>
                <w:sz w:val="16"/>
                <w:szCs w:val="16"/>
                <w:lang w:eastAsia="en-AU"/>
              </w:rPr>
              <w:lastRenderedPageBreak/>
              <w:t>excluded from Net System Load (NSL) calculations and therefore means that the gas is not being allocated to the associated non-host retailers in the wholesale market, but rather to the host retailer. Possible causes are (</w:t>
            </w:r>
            <w:proofErr w:type="spellStart"/>
            <w:r w:rsidRPr="003C721A">
              <w:rPr>
                <w:rFonts w:ascii="Arial" w:eastAsia="Times New Roman" w:hAnsi="Arial" w:cs="Arial"/>
                <w:sz w:val="16"/>
                <w:szCs w:val="16"/>
                <w:lang w:eastAsia="en-AU"/>
              </w:rPr>
              <w:t>i</w:t>
            </w:r>
            <w:proofErr w:type="spellEnd"/>
            <w:r w:rsidRPr="003C721A">
              <w:rPr>
                <w:rFonts w:ascii="Arial" w:eastAsia="Times New Roman" w:hAnsi="Arial" w:cs="Arial"/>
                <w:sz w:val="16"/>
                <w:szCs w:val="16"/>
                <w:lang w:eastAsia="en-AU"/>
              </w:rPr>
              <w:t xml:space="preserve">) DB Processes – such as meter exchange that doesn’t </w:t>
            </w:r>
            <w:proofErr w:type="spellStart"/>
            <w:r w:rsidRPr="003C721A">
              <w:rPr>
                <w:rFonts w:ascii="Arial" w:eastAsia="Times New Roman" w:hAnsi="Arial" w:cs="Arial"/>
                <w:sz w:val="16"/>
                <w:szCs w:val="16"/>
                <w:lang w:eastAsia="en-AU"/>
              </w:rPr>
              <w:t>replug</w:t>
            </w:r>
            <w:proofErr w:type="spellEnd"/>
            <w:r w:rsidRPr="003C721A">
              <w:rPr>
                <w:rFonts w:ascii="Arial" w:eastAsia="Times New Roman" w:hAnsi="Arial" w:cs="Arial"/>
                <w:sz w:val="16"/>
                <w:szCs w:val="16"/>
                <w:lang w:eastAsia="en-AU"/>
              </w:rPr>
              <w:t xml:space="preserve"> a plugged </w:t>
            </w:r>
            <w:proofErr w:type="gramStart"/>
            <w:r w:rsidRPr="003C721A">
              <w:rPr>
                <w:rFonts w:ascii="Arial" w:eastAsia="Times New Roman" w:hAnsi="Arial" w:cs="Arial"/>
                <w:sz w:val="16"/>
                <w:szCs w:val="16"/>
                <w:lang w:eastAsia="en-AU"/>
              </w:rPr>
              <w:t>meter ,</w:t>
            </w:r>
            <w:proofErr w:type="gramEnd"/>
            <w:r w:rsidRPr="003C721A">
              <w:rPr>
                <w:rFonts w:ascii="Arial" w:eastAsia="Times New Roman" w:hAnsi="Arial" w:cs="Arial"/>
                <w:sz w:val="16"/>
                <w:szCs w:val="16"/>
                <w:lang w:eastAsia="en-AU"/>
              </w:rPr>
              <w:t xml:space="preserve"> (ii) Meter Re-Fix completed without a transfer or without a MIRN Status Update or (iii) fraud.</w:t>
            </w:r>
          </w:p>
        </w:tc>
        <w:tc>
          <w:tcPr>
            <w:tcW w:w="1134" w:type="dxa"/>
            <w:tcBorders>
              <w:top w:val="nil"/>
              <w:left w:val="nil"/>
              <w:bottom w:val="single" w:sz="4" w:space="0" w:color="auto"/>
              <w:right w:val="single" w:sz="4" w:space="0" w:color="auto"/>
            </w:tcBorders>
            <w:shd w:val="clear" w:color="auto" w:fill="auto"/>
            <w:noWrap/>
            <w:hideMark/>
          </w:tcPr>
          <w:p w14:paraId="3B74B54D"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lastRenderedPageBreak/>
              <w:t>To be determined</w:t>
            </w:r>
          </w:p>
        </w:tc>
        <w:tc>
          <w:tcPr>
            <w:tcW w:w="1134" w:type="dxa"/>
            <w:tcBorders>
              <w:top w:val="nil"/>
              <w:left w:val="nil"/>
              <w:bottom w:val="single" w:sz="4" w:space="0" w:color="auto"/>
              <w:right w:val="single" w:sz="4" w:space="0" w:color="auto"/>
            </w:tcBorders>
            <w:shd w:val="clear" w:color="auto" w:fill="auto"/>
            <w:hideMark/>
          </w:tcPr>
          <w:p w14:paraId="075C28C9"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22/11/12</w:t>
            </w:r>
          </w:p>
        </w:tc>
        <w:tc>
          <w:tcPr>
            <w:tcW w:w="1276" w:type="dxa"/>
            <w:tcBorders>
              <w:top w:val="nil"/>
              <w:left w:val="nil"/>
              <w:bottom w:val="single" w:sz="4" w:space="0" w:color="auto"/>
              <w:right w:val="single" w:sz="4" w:space="0" w:color="auto"/>
            </w:tcBorders>
            <w:shd w:val="clear" w:color="auto" w:fill="auto"/>
            <w:noWrap/>
            <w:hideMark/>
          </w:tcPr>
          <w:p w14:paraId="75956A61"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VIC, QLD</w:t>
            </w:r>
          </w:p>
        </w:tc>
        <w:tc>
          <w:tcPr>
            <w:tcW w:w="1011" w:type="dxa"/>
            <w:tcBorders>
              <w:top w:val="nil"/>
              <w:left w:val="nil"/>
              <w:bottom w:val="single" w:sz="4" w:space="0" w:color="auto"/>
              <w:right w:val="single" w:sz="4" w:space="0" w:color="auto"/>
            </w:tcBorders>
            <w:shd w:val="clear" w:color="auto" w:fill="auto"/>
            <w:noWrap/>
          </w:tcPr>
          <w:p w14:paraId="001EF065"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auto"/>
            <w:hideMark/>
          </w:tcPr>
          <w:p w14:paraId="78979128" w14:textId="77777777" w:rsidR="00206DCC" w:rsidRDefault="00206DCC" w:rsidP="00206DCC">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2020</w:t>
            </w:r>
          </w:p>
          <w:p w14:paraId="0FD601CD" w14:textId="6D44AF7B" w:rsidR="00206DCC" w:rsidRPr="00974D90"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974D90">
              <w:rPr>
                <w:rFonts w:ascii="Arial" w:eastAsia="Times New Roman" w:hAnsi="Arial" w:cs="Arial"/>
                <w:sz w:val="16"/>
                <w:szCs w:val="16"/>
                <w:lang w:eastAsia="en-AU"/>
              </w:rPr>
              <w:t>Sept 2019 (Sept 2020 Prioritisation session) - GRCF</w:t>
            </w:r>
            <w:r>
              <w:t xml:space="preserve"> </w:t>
            </w:r>
            <w:r w:rsidRPr="00974D90">
              <w:rPr>
                <w:rFonts w:ascii="Arial" w:eastAsia="Times New Roman" w:hAnsi="Arial" w:cs="Arial"/>
                <w:sz w:val="16"/>
                <w:szCs w:val="16"/>
                <w:lang w:eastAsia="en-AU"/>
              </w:rPr>
              <w:t xml:space="preserve">supported AEMO proposal to leave this as pending.  </w:t>
            </w:r>
          </w:p>
          <w:p w14:paraId="3DF90E8F" w14:textId="4F917CF1"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2019</w:t>
            </w:r>
          </w:p>
          <w:p w14:paraId="16B062D0" w14:textId="77777777" w:rsidR="00206DCC" w:rsidRPr="003C721A" w:rsidRDefault="00206DCC" w:rsidP="00206DCC">
            <w:pPr>
              <w:spacing w:after="0" w:line="240" w:lineRule="auto"/>
              <w:rPr>
                <w:rFonts w:ascii="Arial" w:eastAsia="Times New Roman" w:hAnsi="Arial" w:cs="Arial"/>
                <w:sz w:val="16"/>
                <w:szCs w:val="16"/>
                <w:lang w:eastAsia="en-AU"/>
              </w:rPr>
            </w:pPr>
          </w:p>
          <w:p w14:paraId="07CB85C8" w14:textId="4CC71DE2" w:rsidR="00206DCC" w:rsidRDefault="00206DCC" w:rsidP="00206DCC">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lastRenderedPageBreak/>
              <w:t>Jan 2019</w:t>
            </w:r>
            <w:r>
              <w:t xml:space="preserve"> </w:t>
            </w:r>
            <w:r w:rsidRPr="007A56ED">
              <w:rPr>
                <w:rFonts w:ascii="Arial" w:eastAsia="Times New Roman" w:hAnsi="Arial" w:cs="Arial"/>
                <w:sz w:val="16"/>
                <w:szCs w:val="16"/>
                <w:lang w:eastAsia="en-AU"/>
              </w:rPr>
              <w:t>Prioritisation session</w:t>
            </w:r>
            <w:r>
              <w:rPr>
                <w:rFonts w:ascii="Arial" w:eastAsia="Times New Roman" w:hAnsi="Arial" w:cs="Arial"/>
                <w:sz w:val="16"/>
                <w:szCs w:val="16"/>
                <w:lang w:eastAsia="en-AU"/>
              </w:rPr>
              <w:t xml:space="preserve"> update – GRCF supported AEMO proposal to leave this as pending.  </w:t>
            </w:r>
          </w:p>
          <w:p w14:paraId="46A95FB3" w14:textId="42C1DD4F" w:rsidR="00206DCC" w:rsidRPr="003C721A" w:rsidRDefault="00206DCC" w:rsidP="00206DCC">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 xml:space="preserve">AEMO proposed that this should be </w:t>
            </w:r>
            <w:r w:rsidRPr="007A56ED">
              <w:rPr>
                <w:rFonts w:ascii="Arial" w:eastAsia="Times New Roman" w:hAnsi="Arial" w:cs="Arial"/>
                <w:sz w:val="16"/>
                <w:szCs w:val="16"/>
                <w:lang w:eastAsia="en-AU"/>
              </w:rPr>
              <w:t>Left as “pending” for 2019 unless resources become more readily available</w:t>
            </w:r>
          </w:p>
          <w:p w14:paraId="58342A97"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6452C95B" w14:textId="77777777" w:rsidR="00206DCC" w:rsidRPr="003C721A" w:rsidRDefault="00206DCC" w:rsidP="00206DCC">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Feb 2018 Prioritisation session update </w:t>
            </w:r>
            <w:proofErr w:type="gramStart"/>
            <w:r w:rsidRPr="003C721A">
              <w:rPr>
                <w:rFonts w:ascii="Arial" w:eastAsia="Times New Roman" w:hAnsi="Arial" w:cs="Arial"/>
                <w:sz w:val="16"/>
                <w:szCs w:val="16"/>
                <w:lang w:eastAsia="en-AU"/>
              </w:rPr>
              <w:t>-  GRCF</w:t>
            </w:r>
            <w:proofErr w:type="gramEnd"/>
            <w:r w:rsidRPr="003C721A">
              <w:rPr>
                <w:rFonts w:ascii="Arial" w:eastAsia="Times New Roman" w:hAnsi="Arial" w:cs="Arial"/>
                <w:sz w:val="16"/>
                <w:szCs w:val="16"/>
                <w:lang w:eastAsia="en-AU"/>
              </w:rPr>
              <w:t xml:space="preserve"> considered this initiative was less of a priority therefore agreed it should be moved to a status of “pending”</w:t>
            </w:r>
          </w:p>
          <w:p w14:paraId="5703947B" w14:textId="77777777" w:rsidR="00206DCC" w:rsidRPr="003C721A" w:rsidRDefault="00206DCC" w:rsidP="00206DCC">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AEMO proposes that this should be moved to a status of “pending" for 2018 unless resources become more readily available</w:t>
            </w:r>
          </w:p>
          <w:p w14:paraId="3F640627" w14:textId="77777777" w:rsidR="00206DCC" w:rsidRPr="003C721A" w:rsidRDefault="00206DCC" w:rsidP="00206DCC">
            <w:pPr>
              <w:spacing w:after="0" w:line="240" w:lineRule="auto"/>
              <w:rPr>
                <w:rFonts w:ascii="Arial" w:eastAsia="Times New Roman" w:hAnsi="Arial" w:cs="Arial"/>
                <w:sz w:val="16"/>
                <w:szCs w:val="16"/>
                <w:lang w:eastAsia="en-AU"/>
              </w:rPr>
            </w:pPr>
          </w:p>
          <w:p w14:paraId="7B4CED57"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2017</w:t>
            </w:r>
          </w:p>
          <w:p w14:paraId="513A2761" w14:textId="77777777" w:rsidR="00206DCC" w:rsidRPr="003C721A" w:rsidRDefault="00206DCC" w:rsidP="00206DCC">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AEMO proposes that this should be a candidate to progress in 2017. The re-running of the report by AEMO was not undertaken in 2016 due to other priorities. AEMO to advise GRCF in Q1 2017 on the timing of re-running a report if the GRCF agrees this is issue. A paper raised back 2013 on this topic.  </w:t>
            </w:r>
          </w:p>
          <w:p w14:paraId="3F0588FC" w14:textId="77777777" w:rsidR="00206DCC" w:rsidRPr="003C721A" w:rsidRDefault="00206DCC" w:rsidP="00206DCC">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Jan 2017 Prioritisation session update </w:t>
            </w:r>
            <w:proofErr w:type="gramStart"/>
            <w:r w:rsidRPr="003C721A">
              <w:rPr>
                <w:rFonts w:ascii="Arial" w:eastAsia="Times New Roman" w:hAnsi="Arial" w:cs="Arial"/>
                <w:sz w:val="16"/>
                <w:szCs w:val="16"/>
                <w:lang w:eastAsia="en-AU"/>
              </w:rPr>
              <w:t>-  GRCF</w:t>
            </w:r>
            <w:proofErr w:type="gramEnd"/>
            <w:r w:rsidRPr="003C721A">
              <w:rPr>
                <w:rFonts w:ascii="Arial" w:eastAsia="Times New Roman" w:hAnsi="Arial" w:cs="Arial"/>
                <w:sz w:val="16"/>
                <w:szCs w:val="16"/>
                <w:lang w:eastAsia="en-AU"/>
              </w:rPr>
              <w:t xml:space="preserve"> considered this initiative was worth pursuing in 2017 therefore agreed to move this item to the in progress tab.</w:t>
            </w:r>
          </w:p>
          <w:p w14:paraId="5264EFBB" w14:textId="77777777" w:rsidR="00206DCC" w:rsidRPr="003C721A" w:rsidRDefault="00206DCC" w:rsidP="00206DCC">
            <w:pPr>
              <w:spacing w:after="0" w:line="240" w:lineRule="auto"/>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auto"/>
          </w:tcPr>
          <w:p w14:paraId="5C3F6F77" w14:textId="31AF2BF8" w:rsidR="00206DCC" w:rsidRPr="00216C8F" w:rsidRDefault="00206DCC" w:rsidP="00206DCC">
            <w:pPr>
              <w:spacing w:after="0" w:line="240" w:lineRule="auto"/>
              <w:rPr>
                <w:rFonts w:ascii="Arial" w:eastAsia="Times New Roman" w:hAnsi="Arial" w:cs="Arial"/>
                <w:color w:val="FF0000"/>
                <w:sz w:val="16"/>
                <w:szCs w:val="16"/>
                <w:lang w:eastAsia="en-AU"/>
              </w:rPr>
            </w:pPr>
            <w:r w:rsidRPr="00216C8F">
              <w:rPr>
                <w:rFonts w:ascii="Arial" w:eastAsia="Times New Roman" w:hAnsi="Arial" w:cs="Arial"/>
                <w:color w:val="FF0000"/>
                <w:sz w:val="16"/>
                <w:szCs w:val="16"/>
                <w:lang w:eastAsia="en-AU"/>
              </w:rPr>
              <w:lastRenderedPageBreak/>
              <w:t>AEMO proposes that this should be left as status “pending" for 202</w:t>
            </w:r>
            <w:r>
              <w:rPr>
                <w:rFonts w:ascii="Arial" w:eastAsia="Times New Roman" w:hAnsi="Arial" w:cs="Arial"/>
                <w:color w:val="FF0000"/>
                <w:sz w:val="16"/>
                <w:szCs w:val="16"/>
                <w:lang w:eastAsia="en-AU"/>
              </w:rPr>
              <w:t>1</w:t>
            </w:r>
            <w:r w:rsidRPr="00216C8F">
              <w:rPr>
                <w:rFonts w:ascii="Arial" w:eastAsia="Times New Roman" w:hAnsi="Arial" w:cs="Arial"/>
                <w:color w:val="FF0000"/>
                <w:sz w:val="16"/>
                <w:szCs w:val="16"/>
                <w:lang w:eastAsia="en-AU"/>
              </w:rPr>
              <w:t xml:space="preserve"> unless resources become more readily available.</w:t>
            </w:r>
          </w:p>
          <w:p w14:paraId="192F2459" w14:textId="77777777" w:rsidR="00206DCC" w:rsidRDefault="00206DCC" w:rsidP="00206DCC">
            <w:pPr>
              <w:spacing w:after="0" w:line="240" w:lineRule="auto"/>
              <w:rPr>
                <w:rFonts w:ascii="Arial" w:eastAsia="Times New Roman" w:hAnsi="Arial" w:cs="Arial"/>
                <w:sz w:val="16"/>
                <w:szCs w:val="16"/>
                <w:lang w:eastAsia="en-AU"/>
              </w:rPr>
            </w:pPr>
          </w:p>
          <w:p w14:paraId="054DBE04" w14:textId="2B697797" w:rsidR="00206DCC" w:rsidRPr="003C721A" w:rsidRDefault="00206DCC" w:rsidP="00206DCC">
            <w:pPr>
              <w:spacing w:after="0" w:line="240" w:lineRule="auto"/>
              <w:rPr>
                <w:rFonts w:ascii="Arial" w:eastAsia="Times New Roman" w:hAnsi="Arial" w:cs="Arial"/>
                <w:sz w:val="16"/>
                <w:szCs w:val="16"/>
                <w:lang w:eastAsia="en-AU"/>
              </w:rPr>
            </w:pPr>
          </w:p>
        </w:tc>
        <w:tc>
          <w:tcPr>
            <w:tcW w:w="3279" w:type="dxa"/>
            <w:tcBorders>
              <w:top w:val="nil"/>
              <w:left w:val="single" w:sz="4" w:space="0" w:color="auto"/>
              <w:bottom w:val="single" w:sz="4" w:space="0" w:color="auto"/>
              <w:right w:val="single" w:sz="4" w:space="0" w:color="auto"/>
            </w:tcBorders>
            <w:shd w:val="clear" w:color="auto" w:fill="auto"/>
            <w:hideMark/>
          </w:tcPr>
          <w:p w14:paraId="127F5435"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w:t>
            </w:r>
          </w:p>
          <w:p w14:paraId="39CE23EF" w14:textId="77777777" w:rsidR="00206DCC" w:rsidRPr="003C721A" w:rsidRDefault="00206DCC" w:rsidP="00206DCC">
            <w:pPr>
              <w:spacing w:after="0" w:line="240" w:lineRule="auto"/>
              <w:rPr>
                <w:rFonts w:ascii="Arial" w:eastAsia="Times New Roman" w:hAnsi="Arial" w:cs="Arial"/>
                <w:sz w:val="16"/>
                <w:szCs w:val="16"/>
                <w:lang w:eastAsia="en-AU"/>
              </w:rPr>
            </w:pPr>
          </w:p>
          <w:p w14:paraId="344567E2" w14:textId="77777777" w:rsidR="00206DCC" w:rsidRPr="003C721A" w:rsidRDefault="00206DCC" w:rsidP="00206DCC">
            <w:pPr>
              <w:spacing w:after="0" w:line="240" w:lineRule="auto"/>
              <w:rPr>
                <w:sz w:val="16"/>
                <w:szCs w:val="16"/>
              </w:rPr>
            </w:pPr>
            <w:r w:rsidRPr="003C721A">
              <w:rPr>
                <w:sz w:val="16"/>
                <w:szCs w:val="16"/>
              </w:rPr>
              <w:object w:dxaOrig="2520" w:dyaOrig="1640" w14:anchorId="6EDBA7F3">
                <v:shape id="_x0000_i1026" type="#_x0000_t75" style="width:77pt;height:49.5pt" o:ole="">
                  <v:imagedata r:id="rId16" o:title=""/>
                </v:shape>
                <o:OLEObject Type="Embed" ProgID="AcroExch.Document.DC" ShapeID="_x0000_i1026" DrawAspect="Icon" ObjectID="_1661100539" r:id="rId17"/>
              </w:object>
            </w:r>
          </w:p>
          <w:bookmarkStart w:id="5" w:name="_MON_1577912854"/>
          <w:bookmarkEnd w:id="5"/>
          <w:p w14:paraId="65AF1DB2"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object w:dxaOrig="1533" w:dyaOrig="985" w14:anchorId="7BC6F748">
                <v:shape id="_x0000_i1027" type="#_x0000_t75" style="width:77pt;height:49.5pt" o:ole="">
                  <v:imagedata r:id="rId18" o:title=""/>
                </v:shape>
                <o:OLEObject Type="Embed" ProgID="Word.Document.8" ShapeID="_x0000_i1027" DrawAspect="Icon" ObjectID="_1661100540" r:id="rId19">
                  <o:FieldCodes>\s</o:FieldCodes>
                </o:OLEObject>
              </w:object>
            </w:r>
          </w:p>
        </w:tc>
      </w:tr>
      <w:tr w:rsidR="003D2703" w:rsidRPr="003C721A" w14:paraId="0232595A" w14:textId="77777777" w:rsidTr="003D2703">
        <w:trPr>
          <w:trHeight w:val="4128"/>
        </w:trPr>
        <w:tc>
          <w:tcPr>
            <w:tcW w:w="1277" w:type="dxa"/>
            <w:tcBorders>
              <w:top w:val="single" w:sz="4" w:space="0" w:color="auto"/>
              <w:left w:val="single" w:sz="4" w:space="0" w:color="auto"/>
              <w:right w:val="single" w:sz="4" w:space="0" w:color="auto"/>
            </w:tcBorders>
            <w:shd w:val="clear" w:color="auto" w:fill="auto"/>
            <w:noWrap/>
            <w:hideMark/>
          </w:tcPr>
          <w:p w14:paraId="7D96223F" w14:textId="77777777" w:rsidR="003D2703" w:rsidRPr="000E6B8C" w:rsidRDefault="003D2703" w:rsidP="003D2703">
            <w:pPr>
              <w:spacing w:after="0" w:line="240" w:lineRule="auto"/>
              <w:rPr>
                <w:rFonts w:ascii="Arial" w:eastAsia="Times New Roman" w:hAnsi="Arial" w:cs="Arial"/>
                <w:sz w:val="16"/>
                <w:szCs w:val="16"/>
                <w:lang w:eastAsia="en-AU"/>
              </w:rPr>
            </w:pPr>
            <w:r w:rsidRPr="000E6B8C">
              <w:rPr>
                <w:rFonts w:ascii="Arial" w:eastAsia="Times New Roman" w:hAnsi="Arial" w:cs="Arial"/>
                <w:sz w:val="16"/>
                <w:szCs w:val="16"/>
                <w:lang w:eastAsia="en-AU"/>
              </w:rPr>
              <w:lastRenderedPageBreak/>
              <w:t>IN012/14</w:t>
            </w:r>
          </w:p>
        </w:tc>
        <w:tc>
          <w:tcPr>
            <w:tcW w:w="1253" w:type="dxa"/>
            <w:tcBorders>
              <w:top w:val="nil"/>
              <w:left w:val="nil"/>
              <w:bottom w:val="single" w:sz="4" w:space="0" w:color="auto"/>
              <w:right w:val="single" w:sz="4" w:space="0" w:color="auto"/>
            </w:tcBorders>
            <w:shd w:val="clear" w:color="auto" w:fill="auto"/>
            <w:hideMark/>
          </w:tcPr>
          <w:p w14:paraId="03ACD728" w14:textId="77777777" w:rsidR="003D2703" w:rsidRPr="000E6B8C" w:rsidRDefault="003D2703" w:rsidP="003D2703">
            <w:pPr>
              <w:spacing w:after="0" w:line="240" w:lineRule="auto"/>
              <w:rPr>
                <w:rFonts w:ascii="Arial" w:eastAsia="Times New Roman" w:hAnsi="Arial" w:cs="Arial"/>
                <w:sz w:val="16"/>
                <w:szCs w:val="16"/>
                <w:lang w:eastAsia="en-AU"/>
              </w:rPr>
            </w:pPr>
            <w:r w:rsidRPr="000E6B8C">
              <w:rPr>
                <w:rFonts w:ascii="Arial" w:eastAsia="Times New Roman" w:hAnsi="Arial" w:cs="Arial"/>
                <w:sz w:val="16"/>
                <w:szCs w:val="16"/>
                <w:lang w:eastAsia="en-AU"/>
              </w:rPr>
              <w:t>Retrospective Transfers</w:t>
            </w:r>
          </w:p>
        </w:tc>
        <w:tc>
          <w:tcPr>
            <w:tcW w:w="3689" w:type="dxa"/>
            <w:tcBorders>
              <w:top w:val="nil"/>
              <w:left w:val="nil"/>
              <w:bottom w:val="single" w:sz="4" w:space="0" w:color="auto"/>
              <w:right w:val="single" w:sz="4" w:space="0" w:color="auto"/>
            </w:tcBorders>
            <w:shd w:val="clear" w:color="auto" w:fill="auto"/>
            <w:hideMark/>
          </w:tcPr>
          <w:p w14:paraId="18C6CE35" w14:textId="77777777" w:rsidR="003D2703" w:rsidRPr="000E6B8C" w:rsidRDefault="003D2703" w:rsidP="003D2703">
            <w:pPr>
              <w:spacing w:after="0" w:line="240" w:lineRule="auto"/>
              <w:rPr>
                <w:rFonts w:ascii="Arial" w:eastAsia="Times New Roman" w:hAnsi="Arial" w:cs="Arial"/>
                <w:sz w:val="16"/>
                <w:szCs w:val="16"/>
                <w:lang w:eastAsia="en-AU"/>
              </w:rPr>
            </w:pPr>
            <w:r w:rsidRPr="000E6B8C">
              <w:rPr>
                <w:rFonts w:ascii="Arial" w:eastAsia="Times New Roman" w:hAnsi="Arial" w:cs="Arial"/>
                <w:sz w:val="16"/>
                <w:szCs w:val="16"/>
                <w:lang w:eastAsia="en-AU"/>
              </w:rPr>
              <w:t xml:space="preserve">Consider adding the VIC and QLD Retrospective Transfer functionality for the SA and NSW/ACT jurisdiction.  </w:t>
            </w:r>
          </w:p>
        </w:tc>
        <w:tc>
          <w:tcPr>
            <w:tcW w:w="1134" w:type="dxa"/>
            <w:tcBorders>
              <w:top w:val="nil"/>
              <w:left w:val="nil"/>
              <w:bottom w:val="single" w:sz="4" w:space="0" w:color="auto"/>
              <w:right w:val="single" w:sz="4" w:space="0" w:color="auto"/>
            </w:tcBorders>
            <w:shd w:val="clear" w:color="auto" w:fill="auto"/>
            <w:noWrap/>
            <w:hideMark/>
          </w:tcPr>
          <w:p w14:paraId="1DE19555" w14:textId="77777777" w:rsidR="003D2703" w:rsidRPr="003C721A" w:rsidRDefault="003D2703" w:rsidP="003D270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GRCF</w:t>
            </w:r>
          </w:p>
        </w:tc>
        <w:tc>
          <w:tcPr>
            <w:tcW w:w="1134" w:type="dxa"/>
            <w:tcBorders>
              <w:top w:val="nil"/>
              <w:left w:val="nil"/>
              <w:bottom w:val="single" w:sz="4" w:space="0" w:color="auto"/>
              <w:right w:val="single" w:sz="4" w:space="0" w:color="auto"/>
            </w:tcBorders>
            <w:shd w:val="clear" w:color="auto" w:fill="auto"/>
            <w:hideMark/>
          </w:tcPr>
          <w:p w14:paraId="722A9BB1" w14:textId="77777777" w:rsidR="003D2703" w:rsidRPr="003C721A" w:rsidRDefault="003D2703" w:rsidP="003D270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2/06/14</w:t>
            </w:r>
          </w:p>
        </w:tc>
        <w:tc>
          <w:tcPr>
            <w:tcW w:w="1276" w:type="dxa"/>
            <w:tcBorders>
              <w:top w:val="nil"/>
              <w:left w:val="nil"/>
              <w:bottom w:val="single" w:sz="4" w:space="0" w:color="auto"/>
              <w:right w:val="single" w:sz="4" w:space="0" w:color="auto"/>
            </w:tcBorders>
            <w:shd w:val="clear" w:color="auto" w:fill="auto"/>
            <w:hideMark/>
          </w:tcPr>
          <w:p w14:paraId="67A3CFE2" w14:textId="77777777" w:rsidR="003D2703" w:rsidRPr="003C721A" w:rsidRDefault="003D2703" w:rsidP="003D270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NSW/ACT &amp; SA</w:t>
            </w:r>
          </w:p>
        </w:tc>
        <w:tc>
          <w:tcPr>
            <w:tcW w:w="1011" w:type="dxa"/>
            <w:tcBorders>
              <w:top w:val="nil"/>
              <w:left w:val="nil"/>
              <w:bottom w:val="single" w:sz="4" w:space="0" w:color="auto"/>
              <w:right w:val="single" w:sz="4" w:space="0" w:color="auto"/>
            </w:tcBorders>
            <w:shd w:val="clear" w:color="auto" w:fill="auto"/>
            <w:noWrap/>
            <w:hideMark/>
          </w:tcPr>
          <w:p w14:paraId="126AF13D" w14:textId="77777777" w:rsidR="003D2703" w:rsidRPr="003C721A" w:rsidRDefault="003D2703" w:rsidP="003D270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auto"/>
            <w:hideMark/>
          </w:tcPr>
          <w:p w14:paraId="7FF968AA" w14:textId="77777777" w:rsidR="003D2703" w:rsidRDefault="003D2703" w:rsidP="003D2703">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2020</w:t>
            </w:r>
          </w:p>
          <w:p w14:paraId="1E3150E0" w14:textId="3DCD63A9" w:rsidR="003D2703" w:rsidRPr="00974D90" w:rsidRDefault="003D2703" w:rsidP="003D2703">
            <w:pPr>
              <w:pStyle w:val="ListParagraph"/>
              <w:numPr>
                <w:ilvl w:val="0"/>
                <w:numId w:val="3"/>
              </w:numPr>
              <w:spacing w:after="0" w:line="240" w:lineRule="auto"/>
              <w:rPr>
                <w:rFonts w:ascii="Arial" w:eastAsia="Times New Roman" w:hAnsi="Arial" w:cs="Arial"/>
                <w:sz w:val="16"/>
                <w:szCs w:val="16"/>
                <w:lang w:eastAsia="en-AU"/>
              </w:rPr>
            </w:pPr>
            <w:r w:rsidRPr="00974D90">
              <w:rPr>
                <w:rFonts w:ascii="Arial" w:eastAsia="Times New Roman" w:hAnsi="Arial" w:cs="Arial"/>
                <w:sz w:val="16"/>
                <w:szCs w:val="16"/>
                <w:lang w:eastAsia="en-AU"/>
              </w:rPr>
              <w:t xml:space="preserve">Sept 2019 (Sept 2020 Prioritisation session) </w:t>
            </w:r>
            <w:r>
              <w:rPr>
                <w:rFonts w:ascii="Arial" w:eastAsia="Times New Roman" w:hAnsi="Arial" w:cs="Arial"/>
                <w:sz w:val="16"/>
                <w:szCs w:val="16"/>
                <w:lang w:eastAsia="en-AU"/>
              </w:rPr>
              <w:t>–</w:t>
            </w:r>
            <w:r w:rsidRPr="00974D90">
              <w:rPr>
                <w:rFonts w:ascii="Arial" w:eastAsia="Times New Roman" w:hAnsi="Arial" w:cs="Arial"/>
                <w:sz w:val="16"/>
                <w:szCs w:val="16"/>
                <w:lang w:eastAsia="en-AU"/>
              </w:rPr>
              <w:t xml:space="preserve"> </w:t>
            </w:r>
            <w:r>
              <w:rPr>
                <w:rFonts w:ascii="Arial" w:eastAsia="Times New Roman" w:hAnsi="Arial" w:cs="Arial"/>
                <w:sz w:val="16"/>
                <w:szCs w:val="16"/>
                <w:lang w:eastAsia="en-AU"/>
              </w:rPr>
              <w:t xml:space="preserve">Given AEMC transfer rule change </w:t>
            </w:r>
            <w:r w:rsidRPr="00974D90">
              <w:rPr>
                <w:rFonts w:ascii="Arial" w:eastAsia="Times New Roman" w:hAnsi="Arial" w:cs="Arial"/>
                <w:sz w:val="16"/>
                <w:szCs w:val="16"/>
                <w:lang w:eastAsia="en-AU"/>
              </w:rPr>
              <w:t>GRCF</w:t>
            </w:r>
            <w:r>
              <w:t xml:space="preserve"> </w:t>
            </w:r>
            <w:r w:rsidRPr="00974D90">
              <w:rPr>
                <w:rFonts w:ascii="Arial" w:eastAsia="Times New Roman" w:hAnsi="Arial" w:cs="Arial"/>
                <w:sz w:val="16"/>
                <w:szCs w:val="16"/>
                <w:lang w:eastAsia="en-AU"/>
              </w:rPr>
              <w:t xml:space="preserve">supported AEMO proposal </w:t>
            </w:r>
            <w:r>
              <w:rPr>
                <w:rFonts w:ascii="Arial" w:eastAsia="Times New Roman" w:hAnsi="Arial" w:cs="Arial"/>
                <w:sz w:val="16"/>
                <w:szCs w:val="16"/>
                <w:lang w:eastAsia="en-AU"/>
              </w:rPr>
              <w:t xml:space="preserve">park this </w:t>
            </w:r>
            <w:r w:rsidRPr="00974D90">
              <w:rPr>
                <w:rFonts w:ascii="Arial" w:eastAsia="Times New Roman" w:hAnsi="Arial" w:cs="Arial"/>
                <w:sz w:val="16"/>
                <w:szCs w:val="16"/>
                <w:lang w:eastAsia="en-AU"/>
              </w:rPr>
              <w:t xml:space="preserve">till we better understand the landscape of electricity.  </w:t>
            </w:r>
          </w:p>
          <w:p w14:paraId="52AE7C1C" w14:textId="127BED5D" w:rsidR="003D2703" w:rsidRPr="007A56ED" w:rsidRDefault="003D2703" w:rsidP="003D2703">
            <w:pPr>
              <w:spacing w:after="0" w:line="240" w:lineRule="auto"/>
              <w:rPr>
                <w:rFonts w:ascii="Arial" w:eastAsia="Times New Roman" w:hAnsi="Arial" w:cs="Arial"/>
                <w:sz w:val="16"/>
                <w:szCs w:val="16"/>
                <w:lang w:eastAsia="en-AU"/>
              </w:rPr>
            </w:pPr>
            <w:r w:rsidRPr="007A56ED">
              <w:rPr>
                <w:rFonts w:ascii="Arial" w:eastAsia="Times New Roman" w:hAnsi="Arial" w:cs="Arial"/>
                <w:sz w:val="16"/>
                <w:szCs w:val="16"/>
                <w:lang w:eastAsia="en-AU"/>
              </w:rPr>
              <w:t>2019</w:t>
            </w:r>
          </w:p>
          <w:p w14:paraId="38611EF6" w14:textId="54EBC9B1" w:rsidR="003D2703" w:rsidRPr="007A56ED" w:rsidRDefault="003D2703" w:rsidP="003D2703">
            <w:pPr>
              <w:pStyle w:val="ListParagraph"/>
              <w:numPr>
                <w:ilvl w:val="0"/>
                <w:numId w:val="1"/>
              </w:numPr>
              <w:spacing w:after="0" w:line="240" w:lineRule="auto"/>
              <w:rPr>
                <w:rFonts w:ascii="Arial" w:eastAsia="Times New Roman" w:hAnsi="Arial" w:cs="Arial"/>
                <w:sz w:val="16"/>
                <w:szCs w:val="16"/>
                <w:lang w:eastAsia="en-AU"/>
              </w:rPr>
            </w:pPr>
            <w:r w:rsidRPr="007A56ED">
              <w:rPr>
                <w:rFonts w:ascii="Arial" w:eastAsia="Times New Roman" w:hAnsi="Arial" w:cs="Arial"/>
                <w:sz w:val="16"/>
                <w:szCs w:val="16"/>
                <w:lang w:eastAsia="en-AU"/>
              </w:rPr>
              <w:t xml:space="preserve">Jan 2019 Prioritisation session update – GRCF supported AEMO proposal to leave this as pending.  </w:t>
            </w:r>
          </w:p>
          <w:p w14:paraId="2BB5665C" w14:textId="41B9DA20" w:rsidR="003D2703" w:rsidRPr="007A56ED" w:rsidRDefault="003D2703" w:rsidP="003D2703">
            <w:pPr>
              <w:pStyle w:val="ListParagraph"/>
              <w:numPr>
                <w:ilvl w:val="0"/>
                <w:numId w:val="1"/>
              </w:numPr>
              <w:spacing w:after="0" w:line="240" w:lineRule="auto"/>
              <w:rPr>
                <w:rFonts w:ascii="Arial" w:eastAsia="Times New Roman" w:hAnsi="Arial" w:cs="Arial"/>
                <w:sz w:val="16"/>
                <w:szCs w:val="16"/>
                <w:lang w:eastAsia="en-AU"/>
              </w:rPr>
            </w:pPr>
            <w:r w:rsidRPr="007A56ED">
              <w:rPr>
                <w:rFonts w:ascii="Arial" w:eastAsia="Times New Roman" w:hAnsi="Arial" w:cs="Arial"/>
                <w:sz w:val="16"/>
                <w:szCs w:val="16"/>
                <w:lang w:eastAsia="en-AU"/>
              </w:rPr>
              <w:t>AEMO proposed that this should be Left as “pending” for 2019 unless resources become more readily available2019</w:t>
            </w:r>
          </w:p>
          <w:p w14:paraId="113C6643" w14:textId="77777777" w:rsidR="003D2703" w:rsidRPr="003C721A" w:rsidRDefault="003D2703" w:rsidP="003D270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552BD6C1" w14:textId="77777777" w:rsidR="003D2703" w:rsidRPr="003C721A" w:rsidRDefault="003D2703" w:rsidP="003D2703">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Feb 2018 Update - Prioritisation session update </w:t>
            </w:r>
            <w:proofErr w:type="gramStart"/>
            <w:r w:rsidRPr="003C721A">
              <w:rPr>
                <w:rFonts w:ascii="Arial" w:eastAsia="Times New Roman" w:hAnsi="Arial" w:cs="Arial"/>
                <w:sz w:val="16"/>
                <w:szCs w:val="16"/>
                <w:lang w:eastAsia="en-AU"/>
              </w:rPr>
              <w:t>-  GRCF</w:t>
            </w:r>
            <w:proofErr w:type="gramEnd"/>
            <w:r w:rsidRPr="003C721A">
              <w:rPr>
                <w:rFonts w:ascii="Arial" w:eastAsia="Times New Roman" w:hAnsi="Arial" w:cs="Arial"/>
                <w:sz w:val="16"/>
                <w:szCs w:val="16"/>
                <w:lang w:eastAsia="en-AU"/>
              </w:rPr>
              <w:t xml:space="preserve"> agreed to leave this as “pending”</w:t>
            </w:r>
          </w:p>
          <w:p w14:paraId="0DDA8FB8" w14:textId="77777777" w:rsidR="003D2703" w:rsidRPr="003C721A" w:rsidRDefault="003D2703" w:rsidP="003D2703">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AEMO proposes that this should be left as status “pending" for 2018 unless resources become more readily available.</w:t>
            </w:r>
          </w:p>
          <w:p w14:paraId="620C3C49" w14:textId="77777777" w:rsidR="003D2703" w:rsidRPr="003C721A" w:rsidRDefault="003D2703" w:rsidP="003D270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2017</w:t>
            </w:r>
          </w:p>
          <w:p w14:paraId="43F549D5" w14:textId="77777777" w:rsidR="003D2703" w:rsidRPr="003C721A" w:rsidRDefault="003D2703" w:rsidP="003D2703">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AEMO proposes that this should be left as status “pending" for 2017 unless resources become more readily available. Potential link to </w:t>
            </w:r>
            <w:proofErr w:type="gramStart"/>
            <w:r w:rsidRPr="003C721A">
              <w:rPr>
                <w:rFonts w:ascii="Arial" w:eastAsia="Times New Roman" w:hAnsi="Arial" w:cs="Arial"/>
                <w:sz w:val="16"/>
                <w:szCs w:val="16"/>
                <w:lang w:eastAsia="en-AU"/>
              </w:rPr>
              <w:t>a</w:t>
            </w:r>
            <w:proofErr w:type="gramEnd"/>
            <w:r w:rsidRPr="003C721A">
              <w:rPr>
                <w:rFonts w:ascii="Arial" w:eastAsia="Times New Roman" w:hAnsi="Arial" w:cs="Arial"/>
                <w:sz w:val="16"/>
                <w:szCs w:val="16"/>
                <w:lang w:eastAsia="en-AU"/>
              </w:rPr>
              <w:t xml:space="preserve"> AEMC rule change. This initiative is complex and will involve moderate to major IT system changes for AEMO (CGI), Retailers and Distribution businesses for those in the NSW/ACT and SA markets. Costs are likely to be high and will need to be offset by substantive benefits largely from Retailers. Will require substantive Procedure and Build Pack / Spec Pack changes. Expect the consultation to be protracted because of the complexity of the change. Will need to pass a Cost Benefit Analysis (CBA) to ensure the proposal can satisfy the NGO.  Suggest canvass Participants whether to pursue in 2017 with a 2018 implementation should it fly.</w:t>
            </w:r>
          </w:p>
        </w:tc>
        <w:tc>
          <w:tcPr>
            <w:tcW w:w="2977" w:type="dxa"/>
            <w:tcBorders>
              <w:top w:val="single" w:sz="4" w:space="0" w:color="auto"/>
              <w:left w:val="nil"/>
              <w:bottom w:val="single" w:sz="4" w:space="0" w:color="auto"/>
              <w:right w:val="single" w:sz="4" w:space="0" w:color="auto"/>
            </w:tcBorders>
            <w:shd w:val="clear" w:color="auto" w:fill="auto"/>
          </w:tcPr>
          <w:p w14:paraId="7C28FDF0" w14:textId="77777777" w:rsidR="003D2703" w:rsidRPr="00216C8F" w:rsidRDefault="003D2703" w:rsidP="003D2703">
            <w:pPr>
              <w:spacing w:after="0" w:line="240" w:lineRule="auto"/>
              <w:rPr>
                <w:rFonts w:ascii="Arial" w:eastAsia="Times New Roman" w:hAnsi="Arial" w:cs="Arial"/>
                <w:color w:val="FF0000"/>
                <w:sz w:val="16"/>
                <w:szCs w:val="16"/>
                <w:lang w:eastAsia="en-AU"/>
              </w:rPr>
            </w:pPr>
            <w:r w:rsidRPr="00216C8F">
              <w:rPr>
                <w:rFonts w:ascii="Arial" w:eastAsia="Times New Roman" w:hAnsi="Arial" w:cs="Arial"/>
                <w:color w:val="FF0000"/>
                <w:sz w:val="16"/>
                <w:szCs w:val="16"/>
                <w:lang w:eastAsia="en-AU"/>
              </w:rPr>
              <w:t>AEMO proposes that this should be left as status “pending" for 202</w:t>
            </w:r>
            <w:r>
              <w:rPr>
                <w:rFonts w:ascii="Arial" w:eastAsia="Times New Roman" w:hAnsi="Arial" w:cs="Arial"/>
                <w:color w:val="FF0000"/>
                <w:sz w:val="16"/>
                <w:szCs w:val="16"/>
                <w:lang w:eastAsia="en-AU"/>
              </w:rPr>
              <w:t>1</w:t>
            </w:r>
            <w:r w:rsidRPr="00216C8F">
              <w:rPr>
                <w:rFonts w:ascii="Arial" w:eastAsia="Times New Roman" w:hAnsi="Arial" w:cs="Arial"/>
                <w:color w:val="FF0000"/>
                <w:sz w:val="16"/>
                <w:szCs w:val="16"/>
                <w:lang w:eastAsia="en-AU"/>
              </w:rPr>
              <w:t xml:space="preserve"> unless resources become more readily available.</w:t>
            </w:r>
          </w:p>
          <w:p w14:paraId="4BA2E93B" w14:textId="77777777" w:rsidR="003D2703" w:rsidRDefault="003D2703" w:rsidP="003D2703">
            <w:pPr>
              <w:spacing w:after="0" w:line="240" w:lineRule="auto"/>
              <w:rPr>
                <w:rFonts w:ascii="Arial" w:eastAsia="Times New Roman" w:hAnsi="Arial" w:cs="Arial"/>
                <w:sz w:val="16"/>
                <w:szCs w:val="16"/>
                <w:lang w:eastAsia="en-AU"/>
              </w:rPr>
            </w:pPr>
          </w:p>
          <w:p w14:paraId="341E5635" w14:textId="68133C1D" w:rsidR="003D2703" w:rsidRPr="003C721A" w:rsidRDefault="003D2703" w:rsidP="003D2703">
            <w:pPr>
              <w:spacing w:after="0" w:line="240" w:lineRule="auto"/>
              <w:rPr>
                <w:rFonts w:ascii="Arial" w:eastAsia="Times New Roman" w:hAnsi="Arial" w:cs="Arial"/>
                <w:sz w:val="16"/>
                <w:szCs w:val="16"/>
                <w:lang w:eastAsia="en-AU"/>
              </w:rPr>
            </w:pPr>
          </w:p>
        </w:tc>
        <w:tc>
          <w:tcPr>
            <w:tcW w:w="3279" w:type="dxa"/>
            <w:tcBorders>
              <w:top w:val="nil"/>
              <w:left w:val="single" w:sz="4" w:space="0" w:color="auto"/>
              <w:bottom w:val="single" w:sz="4" w:space="0" w:color="auto"/>
              <w:right w:val="single" w:sz="4" w:space="0" w:color="auto"/>
            </w:tcBorders>
            <w:shd w:val="clear" w:color="auto" w:fill="auto"/>
            <w:hideMark/>
          </w:tcPr>
          <w:p w14:paraId="0ADE0354" w14:textId="77777777" w:rsidR="003D2703" w:rsidRPr="003C721A" w:rsidRDefault="003D2703" w:rsidP="003D270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w:t>
            </w:r>
          </w:p>
        </w:tc>
      </w:tr>
      <w:tr w:rsidR="00206DCC" w:rsidRPr="003C721A" w14:paraId="20F365AB" w14:textId="77777777" w:rsidTr="00CC3E23">
        <w:trPr>
          <w:trHeight w:val="922"/>
        </w:trPr>
        <w:tc>
          <w:tcPr>
            <w:tcW w:w="1277" w:type="dxa"/>
            <w:tcBorders>
              <w:top w:val="nil"/>
              <w:left w:val="single" w:sz="4" w:space="0" w:color="auto"/>
              <w:bottom w:val="single" w:sz="4" w:space="0" w:color="auto"/>
              <w:right w:val="single" w:sz="4" w:space="0" w:color="auto"/>
            </w:tcBorders>
            <w:shd w:val="clear" w:color="auto" w:fill="auto"/>
            <w:noWrap/>
            <w:hideMark/>
          </w:tcPr>
          <w:p w14:paraId="662CC3B3"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IN003/15</w:t>
            </w:r>
          </w:p>
        </w:tc>
        <w:tc>
          <w:tcPr>
            <w:tcW w:w="1253" w:type="dxa"/>
            <w:tcBorders>
              <w:top w:val="nil"/>
              <w:left w:val="nil"/>
              <w:bottom w:val="single" w:sz="4" w:space="0" w:color="auto"/>
              <w:right w:val="single" w:sz="4" w:space="0" w:color="auto"/>
            </w:tcBorders>
            <w:shd w:val="clear" w:color="auto" w:fill="auto"/>
            <w:hideMark/>
          </w:tcPr>
          <w:p w14:paraId="5E5C8EA8"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Validation of the complete customer listing</w:t>
            </w:r>
          </w:p>
        </w:tc>
        <w:tc>
          <w:tcPr>
            <w:tcW w:w="3689" w:type="dxa"/>
            <w:tcBorders>
              <w:top w:val="nil"/>
              <w:left w:val="nil"/>
              <w:bottom w:val="single" w:sz="4" w:space="0" w:color="auto"/>
              <w:right w:val="single" w:sz="4" w:space="0" w:color="auto"/>
            </w:tcBorders>
            <w:shd w:val="clear" w:color="auto" w:fill="auto"/>
            <w:hideMark/>
          </w:tcPr>
          <w:p w14:paraId="1FD99AB3"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The RMPs are not prescriptive enough regarding AEMO validation steps pertaining to the complete customer listing provided by retailers. This is a cross-jurisdictional issue raised at the NARGP IIR consultation. See item #140 on consolidated list </w:t>
            </w:r>
          </w:p>
        </w:tc>
        <w:tc>
          <w:tcPr>
            <w:tcW w:w="1134" w:type="dxa"/>
            <w:tcBorders>
              <w:top w:val="nil"/>
              <w:left w:val="nil"/>
              <w:bottom w:val="single" w:sz="4" w:space="0" w:color="auto"/>
              <w:right w:val="single" w:sz="4" w:space="0" w:color="auto"/>
            </w:tcBorders>
            <w:shd w:val="clear" w:color="auto" w:fill="auto"/>
            <w:noWrap/>
            <w:hideMark/>
          </w:tcPr>
          <w:p w14:paraId="7A108C6E"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to be determined</w:t>
            </w:r>
          </w:p>
        </w:tc>
        <w:tc>
          <w:tcPr>
            <w:tcW w:w="1134" w:type="dxa"/>
            <w:tcBorders>
              <w:top w:val="nil"/>
              <w:left w:val="nil"/>
              <w:bottom w:val="single" w:sz="4" w:space="0" w:color="auto"/>
              <w:right w:val="single" w:sz="4" w:space="0" w:color="auto"/>
            </w:tcBorders>
            <w:shd w:val="clear" w:color="auto" w:fill="auto"/>
            <w:hideMark/>
          </w:tcPr>
          <w:p w14:paraId="67E85C22"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22/01/15</w:t>
            </w:r>
          </w:p>
        </w:tc>
        <w:tc>
          <w:tcPr>
            <w:tcW w:w="1276" w:type="dxa"/>
            <w:tcBorders>
              <w:top w:val="nil"/>
              <w:left w:val="nil"/>
              <w:bottom w:val="single" w:sz="4" w:space="0" w:color="auto"/>
              <w:right w:val="single" w:sz="4" w:space="0" w:color="auto"/>
            </w:tcBorders>
            <w:shd w:val="clear" w:color="auto" w:fill="auto"/>
            <w:noWrap/>
            <w:hideMark/>
          </w:tcPr>
          <w:p w14:paraId="58236E13"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VIC, QLD, SA and NSW/ACT</w:t>
            </w:r>
          </w:p>
        </w:tc>
        <w:tc>
          <w:tcPr>
            <w:tcW w:w="1011" w:type="dxa"/>
            <w:tcBorders>
              <w:top w:val="nil"/>
              <w:left w:val="nil"/>
              <w:bottom w:val="single" w:sz="4" w:space="0" w:color="auto"/>
              <w:right w:val="single" w:sz="4" w:space="0" w:color="auto"/>
            </w:tcBorders>
            <w:shd w:val="clear" w:color="auto" w:fill="auto"/>
            <w:noWrap/>
            <w:hideMark/>
          </w:tcPr>
          <w:p w14:paraId="6242B40E"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auto"/>
            <w:hideMark/>
          </w:tcPr>
          <w:p w14:paraId="23745112" w14:textId="77777777" w:rsidR="00206DCC" w:rsidRDefault="00206DCC" w:rsidP="00206DCC">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2020</w:t>
            </w:r>
          </w:p>
          <w:p w14:paraId="4056F52F" w14:textId="77777777" w:rsidR="00206DCC" w:rsidRPr="00974D90"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974D90">
              <w:rPr>
                <w:rFonts w:ascii="Arial" w:eastAsia="Times New Roman" w:hAnsi="Arial" w:cs="Arial"/>
                <w:sz w:val="16"/>
                <w:szCs w:val="16"/>
                <w:lang w:eastAsia="en-AU"/>
              </w:rPr>
              <w:t>Sept 2019 (Sept 2020 Prioritisation session) - GRCF</w:t>
            </w:r>
            <w:r>
              <w:t xml:space="preserve"> </w:t>
            </w:r>
            <w:r w:rsidRPr="00974D90">
              <w:rPr>
                <w:rFonts w:ascii="Arial" w:eastAsia="Times New Roman" w:hAnsi="Arial" w:cs="Arial"/>
                <w:sz w:val="16"/>
                <w:szCs w:val="16"/>
                <w:lang w:eastAsia="en-AU"/>
              </w:rPr>
              <w:t xml:space="preserve">supported AEMO proposal to leave this as pending.  </w:t>
            </w:r>
          </w:p>
          <w:p w14:paraId="2D824932" w14:textId="29B526F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2019</w:t>
            </w:r>
          </w:p>
          <w:p w14:paraId="5855452C" w14:textId="529262F9" w:rsidR="00206DCC" w:rsidRDefault="00206DCC" w:rsidP="00206DCC">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Jan 2019</w:t>
            </w:r>
            <w:r>
              <w:t xml:space="preserve"> </w:t>
            </w:r>
            <w:r w:rsidRPr="007A56ED">
              <w:rPr>
                <w:rFonts w:ascii="Arial" w:eastAsia="Times New Roman" w:hAnsi="Arial" w:cs="Arial"/>
                <w:sz w:val="16"/>
                <w:szCs w:val="16"/>
                <w:lang w:eastAsia="en-AU"/>
              </w:rPr>
              <w:t>Prioritisation session</w:t>
            </w:r>
            <w:r>
              <w:rPr>
                <w:rFonts w:ascii="Arial" w:eastAsia="Times New Roman" w:hAnsi="Arial" w:cs="Arial"/>
                <w:sz w:val="16"/>
                <w:szCs w:val="16"/>
                <w:lang w:eastAsia="en-AU"/>
              </w:rPr>
              <w:t xml:space="preserve"> update – GRCF supported AEMO proposal to leave this as pending.  </w:t>
            </w:r>
          </w:p>
          <w:p w14:paraId="5A4B934E" w14:textId="77777777" w:rsidR="00206DCC" w:rsidRPr="003C721A" w:rsidRDefault="00206DCC" w:rsidP="00206DCC">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lastRenderedPageBreak/>
              <w:t xml:space="preserve">AEMO proposed that this should be </w:t>
            </w:r>
            <w:r w:rsidRPr="007A56ED">
              <w:rPr>
                <w:rFonts w:ascii="Arial" w:eastAsia="Times New Roman" w:hAnsi="Arial" w:cs="Arial"/>
                <w:sz w:val="16"/>
                <w:szCs w:val="16"/>
                <w:lang w:eastAsia="en-AU"/>
              </w:rPr>
              <w:t>Left as “pending” for 2019 unless resources become more readily available</w:t>
            </w:r>
          </w:p>
          <w:p w14:paraId="19633A20"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0EB9A662" w14:textId="77777777" w:rsidR="00206DCC" w:rsidRPr="003C721A" w:rsidRDefault="00206DCC" w:rsidP="00206DCC">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Feb 2018 Prioritisation session update </w:t>
            </w:r>
            <w:proofErr w:type="gramStart"/>
            <w:r w:rsidRPr="003C721A">
              <w:rPr>
                <w:rFonts w:ascii="Arial" w:eastAsia="Times New Roman" w:hAnsi="Arial" w:cs="Arial"/>
                <w:sz w:val="16"/>
                <w:szCs w:val="16"/>
                <w:lang w:eastAsia="en-AU"/>
              </w:rPr>
              <w:t>-  GRCF</w:t>
            </w:r>
            <w:proofErr w:type="gramEnd"/>
            <w:r w:rsidRPr="003C721A">
              <w:rPr>
                <w:rFonts w:ascii="Arial" w:eastAsia="Times New Roman" w:hAnsi="Arial" w:cs="Arial"/>
                <w:sz w:val="16"/>
                <w:szCs w:val="16"/>
                <w:lang w:eastAsia="en-AU"/>
              </w:rPr>
              <w:t xml:space="preserve"> considered this initiative was less of a priority therefore agreed it should be moved to a status of “pending”</w:t>
            </w:r>
          </w:p>
          <w:p w14:paraId="0330BF65" w14:textId="77777777" w:rsidR="00206DCC" w:rsidRPr="003C721A" w:rsidRDefault="00206DCC" w:rsidP="00206DCC">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AEMO proposes that this should be moved to a status of “pending" for 2018 unless resources become more readily available</w:t>
            </w:r>
          </w:p>
          <w:p w14:paraId="12405AB3"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2017</w:t>
            </w:r>
          </w:p>
          <w:p w14:paraId="49E43EB7" w14:textId="77777777" w:rsidR="00206DCC" w:rsidRPr="003C721A" w:rsidRDefault="00206DCC" w:rsidP="00206DCC">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AEMO proposes that this is a candidate to progress in 2017. Documentation only changes. </w:t>
            </w:r>
          </w:p>
          <w:p w14:paraId="5446DD2D" w14:textId="77777777" w:rsidR="00206DCC" w:rsidRPr="003C721A" w:rsidRDefault="00206DCC" w:rsidP="00206DCC">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Jan 2017 Prioritisation session update </w:t>
            </w:r>
            <w:proofErr w:type="gramStart"/>
            <w:r w:rsidRPr="003C721A">
              <w:rPr>
                <w:rFonts w:ascii="Arial" w:eastAsia="Times New Roman" w:hAnsi="Arial" w:cs="Arial"/>
                <w:sz w:val="16"/>
                <w:szCs w:val="16"/>
                <w:lang w:eastAsia="en-AU"/>
              </w:rPr>
              <w:t>-  GRCF</w:t>
            </w:r>
            <w:proofErr w:type="gramEnd"/>
            <w:r w:rsidRPr="003C721A">
              <w:rPr>
                <w:rFonts w:ascii="Arial" w:eastAsia="Times New Roman" w:hAnsi="Arial" w:cs="Arial"/>
                <w:sz w:val="16"/>
                <w:szCs w:val="16"/>
                <w:lang w:eastAsia="en-AU"/>
              </w:rPr>
              <w:t xml:space="preserve"> considered this initiative was worth pursuing in 2017 therefore agreed to move this item to the in progress tab.</w:t>
            </w:r>
          </w:p>
          <w:p w14:paraId="3D9FFA5D" w14:textId="77777777" w:rsidR="00206DCC" w:rsidRPr="003C721A" w:rsidRDefault="00206DCC" w:rsidP="00206DCC">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Jan 2018 - This was not completed in 2017.   </w:t>
            </w:r>
          </w:p>
        </w:tc>
        <w:tc>
          <w:tcPr>
            <w:tcW w:w="2977" w:type="dxa"/>
            <w:tcBorders>
              <w:top w:val="single" w:sz="4" w:space="0" w:color="auto"/>
              <w:left w:val="nil"/>
              <w:bottom w:val="single" w:sz="4" w:space="0" w:color="auto"/>
              <w:right w:val="single" w:sz="4" w:space="0" w:color="auto"/>
            </w:tcBorders>
            <w:shd w:val="clear" w:color="auto" w:fill="auto"/>
          </w:tcPr>
          <w:p w14:paraId="3D5494A8" w14:textId="6532CD28" w:rsidR="00206DCC" w:rsidRPr="003C721A" w:rsidRDefault="00206DCC" w:rsidP="00206DCC">
            <w:pPr>
              <w:spacing w:after="0" w:line="240" w:lineRule="auto"/>
              <w:rPr>
                <w:rFonts w:ascii="Arial" w:eastAsia="Times New Roman" w:hAnsi="Arial" w:cs="Arial"/>
                <w:sz w:val="16"/>
                <w:szCs w:val="16"/>
                <w:lang w:eastAsia="en-AU"/>
              </w:rPr>
            </w:pPr>
            <w:r w:rsidRPr="00D35311">
              <w:rPr>
                <w:rFonts w:ascii="Arial" w:eastAsia="Times New Roman" w:hAnsi="Arial" w:cs="Arial"/>
                <w:color w:val="FF0000"/>
                <w:sz w:val="16"/>
                <w:szCs w:val="16"/>
                <w:lang w:eastAsia="en-AU"/>
              </w:rPr>
              <w:lastRenderedPageBreak/>
              <w:t>AEMO proposes that this should be left as status “pending" for 202</w:t>
            </w:r>
            <w:r>
              <w:rPr>
                <w:rFonts w:ascii="Arial" w:eastAsia="Times New Roman" w:hAnsi="Arial" w:cs="Arial"/>
                <w:color w:val="FF0000"/>
                <w:sz w:val="16"/>
                <w:szCs w:val="16"/>
                <w:lang w:eastAsia="en-AU"/>
              </w:rPr>
              <w:t>1</w:t>
            </w:r>
            <w:r w:rsidRPr="00D35311">
              <w:rPr>
                <w:rFonts w:ascii="Arial" w:eastAsia="Times New Roman" w:hAnsi="Arial" w:cs="Arial"/>
                <w:color w:val="FF0000"/>
                <w:sz w:val="16"/>
                <w:szCs w:val="16"/>
                <w:lang w:eastAsia="en-AU"/>
              </w:rPr>
              <w:t xml:space="preserve"> unless resources become more readily available.</w:t>
            </w:r>
            <w:r>
              <w:rPr>
                <w:rFonts w:ascii="Arial" w:eastAsia="Times New Roman" w:hAnsi="Arial" w:cs="Arial"/>
                <w:color w:val="FF0000"/>
                <w:sz w:val="16"/>
                <w:szCs w:val="16"/>
                <w:lang w:eastAsia="en-AU"/>
              </w:rPr>
              <w:t xml:space="preserve"> </w:t>
            </w:r>
          </w:p>
        </w:tc>
        <w:tc>
          <w:tcPr>
            <w:tcW w:w="3279" w:type="dxa"/>
            <w:tcBorders>
              <w:top w:val="nil"/>
              <w:left w:val="single" w:sz="4" w:space="0" w:color="auto"/>
              <w:bottom w:val="single" w:sz="4" w:space="0" w:color="auto"/>
              <w:right w:val="single" w:sz="4" w:space="0" w:color="auto"/>
            </w:tcBorders>
            <w:shd w:val="clear" w:color="auto" w:fill="auto"/>
            <w:hideMark/>
          </w:tcPr>
          <w:p w14:paraId="70D7C6D2"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w:t>
            </w:r>
          </w:p>
        </w:tc>
      </w:tr>
      <w:tr w:rsidR="00CC3E23" w:rsidRPr="003C721A" w14:paraId="28709395" w14:textId="77777777" w:rsidTr="00CC3E23">
        <w:trPr>
          <w:trHeight w:val="2198"/>
        </w:trPr>
        <w:tc>
          <w:tcPr>
            <w:tcW w:w="1277" w:type="dxa"/>
            <w:tcBorders>
              <w:left w:val="single" w:sz="4" w:space="0" w:color="auto"/>
              <w:bottom w:val="single" w:sz="4" w:space="0" w:color="auto"/>
              <w:right w:val="single" w:sz="4" w:space="0" w:color="auto"/>
            </w:tcBorders>
            <w:shd w:val="clear" w:color="auto" w:fill="auto"/>
            <w:noWrap/>
            <w:hideMark/>
          </w:tcPr>
          <w:p w14:paraId="5632253F" w14:textId="77777777" w:rsidR="00CC3E23" w:rsidRPr="003C721A" w:rsidRDefault="00CC3E23" w:rsidP="00CC3E2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IN005/16</w:t>
            </w:r>
          </w:p>
        </w:tc>
        <w:tc>
          <w:tcPr>
            <w:tcW w:w="1253" w:type="dxa"/>
            <w:tcBorders>
              <w:top w:val="nil"/>
              <w:left w:val="nil"/>
              <w:bottom w:val="single" w:sz="4" w:space="0" w:color="auto"/>
              <w:right w:val="single" w:sz="4" w:space="0" w:color="auto"/>
            </w:tcBorders>
            <w:shd w:val="clear" w:color="auto" w:fill="auto"/>
            <w:hideMark/>
          </w:tcPr>
          <w:p w14:paraId="5CCBD8A6" w14:textId="77777777" w:rsidR="00CC3E23" w:rsidRPr="003C721A" w:rsidRDefault="00CC3E23" w:rsidP="00CC3E2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Differences in VIC and NSW transfer completion windows </w:t>
            </w:r>
          </w:p>
        </w:tc>
        <w:tc>
          <w:tcPr>
            <w:tcW w:w="3689" w:type="dxa"/>
            <w:tcBorders>
              <w:top w:val="nil"/>
              <w:left w:val="nil"/>
              <w:bottom w:val="single" w:sz="4" w:space="0" w:color="auto"/>
              <w:right w:val="single" w:sz="4" w:space="0" w:color="auto"/>
            </w:tcBorders>
            <w:shd w:val="clear" w:color="auto" w:fill="auto"/>
            <w:hideMark/>
          </w:tcPr>
          <w:p w14:paraId="13432E53" w14:textId="77777777" w:rsidR="00CC3E23" w:rsidRPr="003C721A" w:rsidRDefault="00CC3E23" w:rsidP="00CC3E2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During NARGP project it was identified that in VIC the transfer completion for the data provision period is not aligned NSW. For </w:t>
            </w:r>
            <w:proofErr w:type="gramStart"/>
            <w:r w:rsidRPr="003C721A">
              <w:rPr>
                <w:rFonts w:ascii="Arial" w:eastAsia="Times New Roman" w:hAnsi="Arial" w:cs="Arial"/>
                <w:sz w:val="16"/>
                <w:szCs w:val="16"/>
                <w:lang w:eastAsia="en-AU"/>
              </w:rPr>
              <w:t>example</w:t>
            </w:r>
            <w:proofErr w:type="gramEnd"/>
            <w:r w:rsidRPr="003C721A">
              <w:rPr>
                <w:rFonts w:ascii="Arial" w:eastAsia="Times New Roman" w:hAnsi="Arial" w:cs="Arial"/>
                <w:sz w:val="16"/>
                <w:szCs w:val="16"/>
                <w:lang w:eastAsia="en-AU"/>
              </w:rPr>
              <w:t xml:space="preserve"> a Transfer in NSW will not complete if it is outside the data provision period. NSW process seems to be more in sync with the intent of the RMP wording. VIC process needs to be reviewed.</w:t>
            </w:r>
          </w:p>
        </w:tc>
        <w:tc>
          <w:tcPr>
            <w:tcW w:w="1134" w:type="dxa"/>
            <w:tcBorders>
              <w:top w:val="nil"/>
              <w:left w:val="nil"/>
              <w:bottom w:val="single" w:sz="4" w:space="0" w:color="auto"/>
              <w:right w:val="single" w:sz="4" w:space="0" w:color="auto"/>
            </w:tcBorders>
            <w:shd w:val="clear" w:color="auto" w:fill="auto"/>
            <w:hideMark/>
          </w:tcPr>
          <w:p w14:paraId="1354EDB6" w14:textId="77777777" w:rsidR="00CC3E23" w:rsidRPr="003C721A" w:rsidRDefault="00CC3E23" w:rsidP="00CC3E2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AEMO (at this point)</w:t>
            </w:r>
          </w:p>
        </w:tc>
        <w:tc>
          <w:tcPr>
            <w:tcW w:w="1134" w:type="dxa"/>
            <w:tcBorders>
              <w:top w:val="nil"/>
              <w:left w:val="nil"/>
              <w:bottom w:val="single" w:sz="4" w:space="0" w:color="auto"/>
              <w:right w:val="single" w:sz="4" w:space="0" w:color="auto"/>
            </w:tcBorders>
            <w:shd w:val="clear" w:color="auto" w:fill="auto"/>
            <w:hideMark/>
          </w:tcPr>
          <w:p w14:paraId="3C302480" w14:textId="77777777" w:rsidR="00CC3E23" w:rsidRPr="003C721A" w:rsidRDefault="00CC3E23" w:rsidP="00CC3E2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18/02/16</w:t>
            </w:r>
          </w:p>
        </w:tc>
        <w:tc>
          <w:tcPr>
            <w:tcW w:w="1276" w:type="dxa"/>
            <w:tcBorders>
              <w:top w:val="nil"/>
              <w:left w:val="nil"/>
              <w:bottom w:val="single" w:sz="4" w:space="0" w:color="auto"/>
              <w:right w:val="single" w:sz="4" w:space="0" w:color="auto"/>
            </w:tcBorders>
            <w:shd w:val="clear" w:color="auto" w:fill="auto"/>
            <w:hideMark/>
          </w:tcPr>
          <w:p w14:paraId="1DF523FC" w14:textId="77777777" w:rsidR="00CC3E23" w:rsidRPr="003C721A" w:rsidRDefault="00CC3E23" w:rsidP="00CC3E2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NSW/</w:t>
            </w:r>
            <w:proofErr w:type="gramStart"/>
            <w:r w:rsidRPr="003C721A">
              <w:rPr>
                <w:rFonts w:ascii="Arial" w:eastAsia="Times New Roman" w:hAnsi="Arial" w:cs="Arial"/>
                <w:sz w:val="16"/>
                <w:szCs w:val="16"/>
                <w:lang w:eastAsia="en-AU"/>
              </w:rPr>
              <w:t>ACT,VIC</w:t>
            </w:r>
            <w:proofErr w:type="gramEnd"/>
          </w:p>
        </w:tc>
        <w:tc>
          <w:tcPr>
            <w:tcW w:w="1011" w:type="dxa"/>
            <w:tcBorders>
              <w:top w:val="nil"/>
              <w:left w:val="nil"/>
              <w:bottom w:val="single" w:sz="4" w:space="0" w:color="auto"/>
              <w:right w:val="single" w:sz="4" w:space="0" w:color="auto"/>
            </w:tcBorders>
            <w:shd w:val="clear" w:color="auto" w:fill="auto"/>
            <w:noWrap/>
            <w:hideMark/>
          </w:tcPr>
          <w:p w14:paraId="60723A16" w14:textId="77777777" w:rsidR="00CC3E23" w:rsidRPr="003C721A" w:rsidRDefault="00CC3E23" w:rsidP="00CC3E2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auto"/>
            <w:hideMark/>
          </w:tcPr>
          <w:p w14:paraId="54B61665" w14:textId="77777777" w:rsidR="00CC3E23" w:rsidRDefault="00CC3E23" w:rsidP="00CC3E23">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2020</w:t>
            </w:r>
          </w:p>
          <w:p w14:paraId="6886076A" w14:textId="3C5F67DC" w:rsidR="00CC3E23" w:rsidRPr="00974D90" w:rsidRDefault="00CC3E23" w:rsidP="00CC3E23">
            <w:pPr>
              <w:pStyle w:val="ListParagraph"/>
              <w:numPr>
                <w:ilvl w:val="0"/>
                <w:numId w:val="3"/>
              </w:numPr>
              <w:spacing w:after="0" w:line="240" w:lineRule="auto"/>
              <w:rPr>
                <w:rFonts w:ascii="Arial" w:eastAsia="Times New Roman" w:hAnsi="Arial" w:cs="Arial"/>
                <w:sz w:val="16"/>
                <w:szCs w:val="16"/>
                <w:lang w:eastAsia="en-AU"/>
              </w:rPr>
            </w:pPr>
            <w:r w:rsidRPr="00974D90">
              <w:rPr>
                <w:rFonts w:ascii="Arial" w:eastAsia="Times New Roman" w:hAnsi="Arial" w:cs="Arial"/>
                <w:sz w:val="16"/>
                <w:szCs w:val="16"/>
                <w:lang w:eastAsia="en-AU"/>
              </w:rPr>
              <w:t xml:space="preserve">Sept 2019 (Sept 2020 Prioritisation session) </w:t>
            </w:r>
            <w:r>
              <w:rPr>
                <w:rFonts w:ascii="Arial" w:eastAsia="Times New Roman" w:hAnsi="Arial" w:cs="Arial"/>
                <w:sz w:val="16"/>
                <w:szCs w:val="16"/>
                <w:lang w:eastAsia="en-AU"/>
              </w:rPr>
              <w:t>–</w:t>
            </w:r>
            <w:r w:rsidRPr="00974D90">
              <w:rPr>
                <w:rFonts w:ascii="Arial" w:eastAsia="Times New Roman" w:hAnsi="Arial" w:cs="Arial"/>
                <w:sz w:val="16"/>
                <w:szCs w:val="16"/>
                <w:lang w:eastAsia="en-AU"/>
              </w:rPr>
              <w:t xml:space="preserve"> </w:t>
            </w:r>
            <w:r>
              <w:rPr>
                <w:rFonts w:ascii="Arial" w:eastAsia="Times New Roman" w:hAnsi="Arial" w:cs="Arial"/>
                <w:sz w:val="16"/>
                <w:szCs w:val="16"/>
                <w:lang w:eastAsia="en-AU"/>
              </w:rPr>
              <w:t>See IN012/14</w:t>
            </w:r>
            <w:r w:rsidRPr="00974D90">
              <w:rPr>
                <w:rFonts w:ascii="Arial" w:eastAsia="Times New Roman" w:hAnsi="Arial" w:cs="Arial"/>
                <w:sz w:val="16"/>
                <w:szCs w:val="16"/>
                <w:lang w:eastAsia="en-AU"/>
              </w:rPr>
              <w:t xml:space="preserve">.  </w:t>
            </w:r>
          </w:p>
          <w:p w14:paraId="01ADB25E" w14:textId="421C8098" w:rsidR="00CC3E23" w:rsidRPr="003C721A" w:rsidRDefault="00CC3E23" w:rsidP="00CC3E2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2019</w:t>
            </w:r>
          </w:p>
          <w:p w14:paraId="4894DD67" w14:textId="77777777" w:rsidR="00CC3E23" w:rsidRDefault="00CC3E23" w:rsidP="00CC3E23">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Jan 2019</w:t>
            </w:r>
            <w:r>
              <w:t xml:space="preserve"> </w:t>
            </w:r>
            <w:r w:rsidRPr="007A56ED">
              <w:rPr>
                <w:rFonts w:ascii="Arial" w:eastAsia="Times New Roman" w:hAnsi="Arial" w:cs="Arial"/>
                <w:sz w:val="16"/>
                <w:szCs w:val="16"/>
                <w:lang w:eastAsia="en-AU"/>
              </w:rPr>
              <w:t>Prioritisation session</w:t>
            </w:r>
            <w:r>
              <w:rPr>
                <w:rFonts w:ascii="Arial" w:eastAsia="Times New Roman" w:hAnsi="Arial" w:cs="Arial"/>
                <w:sz w:val="16"/>
                <w:szCs w:val="16"/>
                <w:lang w:eastAsia="en-AU"/>
              </w:rPr>
              <w:t xml:space="preserve"> update – GRCF supported AEMO proposal to leave this as pending.  </w:t>
            </w:r>
          </w:p>
          <w:p w14:paraId="11FEA18C" w14:textId="77777777" w:rsidR="00CC3E23" w:rsidRPr="003C721A" w:rsidRDefault="00CC3E23" w:rsidP="00CC3E23">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 xml:space="preserve">AEMO proposed that this should be </w:t>
            </w:r>
            <w:r w:rsidRPr="007A56ED">
              <w:rPr>
                <w:rFonts w:ascii="Arial" w:eastAsia="Times New Roman" w:hAnsi="Arial" w:cs="Arial"/>
                <w:sz w:val="16"/>
                <w:szCs w:val="16"/>
                <w:lang w:eastAsia="en-AU"/>
              </w:rPr>
              <w:t>Left as “pending” for 2019 unless resources become more readily available</w:t>
            </w:r>
          </w:p>
          <w:p w14:paraId="75893FB2" w14:textId="77777777" w:rsidR="00CC3E23" w:rsidRPr="003C721A" w:rsidRDefault="00CC3E23" w:rsidP="00CC3E2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2D5D8E85" w14:textId="77777777" w:rsidR="00CC3E23" w:rsidRPr="003C721A" w:rsidRDefault="00CC3E23" w:rsidP="00CC3E23">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Feb 2018 Update - Prioritisation session update </w:t>
            </w:r>
            <w:proofErr w:type="gramStart"/>
            <w:r w:rsidRPr="003C721A">
              <w:rPr>
                <w:rFonts w:ascii="Arial" w:eastAsia="Times New Roman" w:hAnsi="Arial" w:cs="Arial"/>
                <w:sz w:val="16"/>
                <w:szCs w:val="16"/>
                <w:lang w:eastAsia="en-AU"/>
              </w:rPr>
              <w:t>-  GRCF</w:t>
            </w:r>
            <w:proofErr w:type="gramEnd"/>
            <w:r w:rsidRPr="003C721A">
              <w:rPr>
                <w:rFonts w:ascii="Arial" w:eastAsia="Times New Roman" w:hAnsi="Arial" w:cs="Arial"/>
                <w:sz w:val="16"/>
                <w:szCs w:val="16"/>
                <w:lang w:eastAsia="en-AU"/>
              </w:rPr>
              <w:t xml:space="preserve"> agreed to leave this as “pending”</w:t>
            </w:r>
          </w:p>
          <w:p w14:paraId="79314BB8" w14:textId="77777777" w:rsidR="00CC3E23" w:rsidRPr="003C721A" w:rsidRDefault="00CC3E23" w:rsidP="00CC3E23">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AEMO proposes that this should be left as status “pending" for 2018 unless resources become more readily available</w:t>
            </w:r>
          </w:p>
          <w:p w14:paraId="0049412E" w14:textId="77777777" w:rsidR="00CC3E23" w:rsidRPr="003C721A" w:rsidRDefault="00CC3E23" w:rsidP="00CC3E2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2017</w:t>
            </w:r>
          </w:p>
          <w:p w14:paraId="15564094" w14:textId="77777777" w:rsidR="00CC3E23" w:rsidRPr="003C721A" w:rsidRDefault="00CC3E23" w:rsidP="00CC3E23">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AEMO proposes that this should be left as status “pending" for 2017 unless resources become more readily available. This proposal potentially </w:t>
            </w:r>
            <w:proofErr w:type="gramStart"/>
            <w:r w:rsidRPr="003C721A">
              <w:rPr>
                <w:rFonts w:ascii="Arial" w:eastAsia="Times New Roman" w:hAnsi="Arial" w:cs="Arial"/>
                <w:sz w:val="16"/>
                <w:szCs w:val="16"/>
                <w:lang w:eastAsia="en-AU"/>
              </w:rPr>
              <w:t>require</w:t>
            </w:r>
            <w:proofErr w:type="gramEnd"/>
            <w:r w:rsidRPr="003C721A">
              <w:rPr>
                <w:rFonts w:ascii="Arial" w:eastAsia="Times New Roman" w:hAnsi="Arial" w:cs="Arial"/>
                <w:sz w:val="16"/>
                <w:szCs w:val="16"/>
                <w:lang w:eastAsia="en-AU"/>
              </w:rPr>
              <w:t xml:space="preserve"> a minor change to AEMO IT system and Procedure VIC market. On the surface it could be argued that if the Procedure aren’t in sync with system a compliance issue may emerge. On this basis the change is worth exploring. </w:t>
            </w:r>
          </w:p>
        </w:tc>
        <w:tc>
          <w:tcPr>
            <w:tcW w:w="2977" w:type="dxa"/>
            <w:tcBorders>
              <w:top w:val="single" w:sz="4" w:space="0" w:color="auto"/>
              <w:left w:val="nil"/>
              <w:bottom w:val="single" w:sz="4" w:space="0" w:color="auto"/>
              <w:right w:val="single" w:sz="4" w:space="0" w:color="auto"/>
            </w:tcBorders>
            <w:shd w:val="clear" w:color="auto" w:fill="auto"/>
          </w:tcPr>
          <w:p w14:paraId="28F83074" w14:textId="4139A769" w:rsidR="00CC3E23" w:rsidRPr="003C721A" w:rsidRDefault="00CC3E23" w:rsidP="00CC3E23">
            <w:pPr>
              <w:rPr>
                <w:rFonts w:ascii="Arial" w:eastAsia="Times New Roman" w:hAnsi="Arial" w:cs="Arial"/>
                <w:sz w:val="16"/>
                <w:szCs w:val="16"/>
                <w:lang w:eastAsia="en-AU"/>
              </w:rPr>
            </w:pPr>
            <w:r w:rsidRPr="00D35311">
              <w:rPr>
                <w:rFonts w:ascii="Arial" w:eastAsia="Times New Roman" w:hAnsi="Arial" w:cs="Arial"/>
                <w:color w:val="FF0000"/>
                <w:sz w:val="16"/>
                <w:szCs w:val="16"/>
                <w:lang w:eastAsia="en-AU"/>
              </w:rPr>
              <w:t>AEMO proposes that this should be left as status “pending" for 202</w:t>
            </w:r>
            <w:r>
              <w:rPr>
                <w:rFonts w:ascii="Arial" w:eastAsia="Times New Roman" w:hAnsi="Arial" w:cs="Arial"/>
                <w:color w:val="FF0000"/>
                <w:sz w:val="16"/>
                <w:szCs w:val="16"/>
                <w:lang w:eastAsia="en-AU"/>
              </w:rPr>
              <w:t>1</w:t>
            </w:r>
            <w:r w:rsidRPr="00D35311">
              <w:rPr>
                <w:rFonts w:ascii="Arial" w:eastAsia="Times New Roman" w:hAnsi="Arial" w:cs="Arial"/>
                <w:color w:val="FF0000"/>
                <w:sz w:val="16"/>
                <w:szCs w:val="16"/>
                <w:lang w:eastAsia="en-AU"/>
              </w:rPr>
              <w:t xml:space="preserve"> unless resources become more readily available.</w:t>
            </w:r>
            <w:r>
              <w:rPr>
                <w:rFonts w:ascii="Arial" w:eastAsia="Times New Roman" w:hAnsi="Arial" w:cs="Arial"/>
                <w:color w:val="FF0000"/>
                <w:sz w:val="16"/>
                <w:szCs w:val="16"/>
                <w:lang w:eastAsia="en-AU"/>
              </w:rPr>
              <w:t xml:space="preserve"> </w:t>
            </w:r>
          </w:p>
        </w:tc>
        <w:tc>
          <w:tcPr>
            <w:tcW w:w="3279" w:type="dxa"/>
            <w:tcBorders>
              <w:top w:val="nil"/>
              <w:left w:val="single" w:sz="4" w:space="0" w:color="auto"/>
              <w:bottom w:val="single" w:sz="4" w:space="0" w:color="auto"/>
              <w:right w:val="single" w:sz="4" w:space="0" w:color="auto"/>
            </w:tcBorders>
            <w:shd w:val="clear" w:color="auto" w:fill="auto"/>
            <w:hideMark/>
          </w:tcPr>
          <w:p w14:paraId="5467AD4F" w14:textId="77777777" w:rsidR="00CC3E23" w:rsidRPr="003C721A" w:rsidRDefault="00CC3E23" w:rsidP="00CC3E23">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w:t>
            </w:r>
          </w:p>
        </w:tc>
      </w:tr>
      <w:tr w:rsidR="00206DCC" w:rsidRPr="003C721A" w14:paraId="770F3BD4" w14:textId="77777777" w:rsidTr="005F3C3F">
        <w:trPr>
          <w:trHeight w:val="1848"/>
        </w:trPr>
        <w:tc>
          <w:tcPr>
            <w:tcW w:w="1277" w:type="dxa"/>
            <w:tcBorders>
              <w:top w:val="nil"/>
              <w:left w:val="single" w:sz="4" w:space="0" w:color="auto"/>
              <w:bottom w:val="single" w:sz="4" w:space="0" w:color="auto"/>
              <w:right w:val="single" w:sz="4" w:space="0" w:color="auto"/>
            </w:tcBorders>
            <w:shd w:val="clear" w:color="auto" w:fill="BDD6EE" w:themeFill="accent1" w:themeFillTint="66"/>
            <w:noWrap/>
            <w:hideMark/>
          </w:tcPr>
          <w:p w14:paraId="0259CA9F"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IN008/16</w:t>
            </w:r>
          </w:p>
        </w:tc>
        <w:tc>
          <w:tcPr>
            <w:tcW w:w="1253" w:type="dxa"/>
            <w:tcBorders>
              <w:top w:val="nil"/>
              <w:left w:val="nil"/>
              <w:bottom w:val="single" w:sz="4" w:space="0" w:color="auto"/>
              <w:right w:val="single" w:sz="4" w:space="0" w:color="auto"/>
            </w:tcBorders>
            <w:shd w:val="clear" w:color="auto" w:fill="BDD6EE" w:themeFill="accent1" w:themeFillTint="66"/>
            <w:hideMark/>
          </w:tcPr>
          <w:p w14:paraId="49BEF347"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Meter Reads for Incomplete MFX Service Order</w:t>
            </w:r>
          </w:p>
        </w:tc>
        <w:tc>
          <w:tcPr>
            <w:tcW w:w="3689" w:type="dxa"/>
            <w:tcBorders>
              <w:top w:val="nil"/>
              <w:left w:val="nil"/>
              <w:bottom w:val="single" w:sz="4" w:space="0" w:color="auto"/>
              <w:right w:val="single" w:sz="4" w:space="0" w:color="auto"/>
            </w:tcBorders>
            <w:shd w:val="clear" w:color="auto" w:fill="BDD6EE" w:themeFill="accent1" w:themeFillTint="66"/>
            <w:hideMark/>
          </w:tcPr>
          <w:p w14:paraId="3D87C981"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This relates to the issue of the requirement to provide ‘New/Basic Meter/Next scheduled read date’ and ‘New/Basic Meter/Scheduled reading day number’ details for Meter Fix (MFX) type service order response sent by the Distributor where they were unable to complete the meter fix request</w:t>
            </w:r>
          </w:p>
        </w:tc>
        <w:tc>
          <w:tcPr>
            <w:tcW w:w="1134" w:type="dxa"/>
            <w:tcBorders>
              <w:top w:val="nil"/>
              <w:left w:val="nil"/>
              <w:bottom w:val="single" w:sz="4" w:space="0" w:color="auto"/>
              <w:right w:val="single" w:sz="4" w:space="0" w:color="auto"/>
            </w:tcBorders>
            <w:shd w:val="clear" w:color="auto" w:fill="BDD6EE" w:themeFill="accent1" w:themeFillTint="66"/>
            <w:hideMark/>
          </w:tcPr>
          <w:p w14:paraId="1D4A3B1F"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Kelly Murray (Multinet)</w:t>
            </w:r>
          </w:p>
        </w:tc>
        <w:tc>
          <w:tcPr>
            <w:tcW w:w="1134" w:type="dxa"/>
            <w:tcBorders>
              <w:top w:val="nil"/>
              <w:left w:val="nil"/>
              <w:bottom w:val="single" w:sz="4" w:space="0" w:color="auto"/>
              <w:right w:val="single" w:sz="4" w:space="0" w:color="auto"/>
            </w:tcBorders>
            <w:shd w:val="clear" w:color="auto" w:fill="BDD6EE" w:themeFill="accent1" w:themeFillTint="66"/>
            <w:hideMark/>
          </w:tcPr>
          <w:p w14:paraId="43CAE542"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3/03/16</w:t>
            </w:r>
          </w:p>
        </w:tc>
        <w:tc>
          <w:tcPr>
            <w:tcW w:w="1276" w:type="dxa"/>
            <w:tcBorders>
              <w:top w:val="nil"/>
              <w:left w:val="nil"/>
              <w:bottom w:val="single" w:sz="4" w:space="0" w:color="auto"/>
              <w:right w:val="single" w:sz="4" w:space="0" w:color="auto"/>
            </w:tcBorders>
            <w:shd w:val="clear" w:color="auto" w:fill="BDD6EE" w:themeFill="accent1" w:themeFillTint="66"/>
            <w:hideMark/>
          </w:tcPr>
          <w:p w14:paraId="59C9FC60"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All</w:t>
            </w:r>
          </w:p>
        </w:tc>
        <w:tc>
          <w:tcPr>
            <w:tcW w:w="1011" w:type="dxa"/>
            <w:tcBorders>
              <w:top w:val="nil"/>
              <w:left w:val="nil"/>
              <w:bottom w:val="single" w:sz="4" w:space="0" w:color="auto"/>
              <w:right w:val="single" w:sz="4" w:space="0" w:color="auto"/>
            </w:tcBorders>
            <w:shd w:val="clear" w:color="auto" w:fill="BDD6EE" w:themeFill="accent1" w:themeFillTint="66"/>
            <w:noWrap/>
            <w:hideMark/>
          </w:tcPr>
          <w:p w14:paraId="34E3E231"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BDD6EE" w:themeFill="accent1" w:themeFillTint="66"/>
            <w:hideMark/>
          </w:tcPr>
          <w:p w14:paraId="3C3DA809" w14:textId="0A96255A"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0DF5AED6" w14:textId="77777777" w:rsidR="00206DCC" w:rsidRPr="00974D90"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974D90">
              <w:rPr>
                <w:rFonts w:ascii="Arial" w:eastAsia="Times New Roman" w:hAnsi="Arial" w:cs="Arial"/>
                <w:sz w:val="16"/>
                <w:szCs w:val="16"/>
                <w:lang w:eastAsia="en-AU"/>
              </w:rPr>
              <w:t>Sept 2019 (Sept 2020 Prioritisation session) - GRCF</w:t>
            </w:r>
            <w:r>
              <w:t xml:space="preserve"> </w:t>
            </w:r>
            <w:r w:rsidRPr="00974D90">
              <w:rPr>
                <w:rFonts w:ascii="Arial" w:eastAsia="Times New Roman" w:hAnsi="Arial" w:cs="Arial"/>
                <w:sz w:val="16"/>
                <w:szCs w:val="16"/>
                <w:lang w:eastAsia="en-AU"/>
              </w:rPr>
              <w:t xml:space="preserve">supported AEMO proposal to leave this as pending.  </w:t>
            </w:r>
          </w:p>
          <w:p w14:paraId="5E55D1D8" w14:textId="57DDCBED"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2019</w:t>
            </w:r>
          </w:p>
          <w:p w14:paraId="1D602982" w14:textId="77777777" w:rsidR="00206DCC" w:rsidRDefault="00206DCC" w:rsidP="00206DCC">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Jan 2019</w:t>
            </w:r>
            <w:r>
              <w:t xml:space="preserve"> </w:t>
            </w:r>
            <w:r w:rsidRPr="007A56ED">
              <w:rPr>
                <w:rFonts w:ascii="Arial" w:eastAsia="Times New Roman" w:hAnsi="Arial" w:cs="Arial"/>
                <w:sz w:val="16"/>
                <w:szCs w:val="16"/>
                <w:lang w:eastAsia="en-AU"/>
              </w:rPr>
              <w:t>Prioritisation session</w:t>
            </w:r>
            <w:r>
              <w:rPr>
                <w:rFonts w:ascii="Arial" w:eastAsia="Times New Roman" w:hAnsi="Arial" w:cs="Arial"/>
                <w:sz w:val="16"/>
                <w:szCs w:val="16"/>
                <w:lang w:eastAsia="en-AU"/>
              </w:rPr>
              <w:t xml:space="preserve"> update – GRCF supported AEMO proposal to leave this as pending.  </w:t>
            </w:r>
          </w:p>
          <w:p w14:paraId="0D251222" w14:textId="77777777" w:rsidR="00206DCC" w:rsidRPr="003C721A" w:rsidRDefault="00206DCC" w:rsidP="00206DCC">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 xml:space="preserve">AEMO proposed that this should be </w:t>
            </w:r>
            <w:r w:rsidRPr="007A56ED">
              <w:rPr>
                <w:rFonts w:ascii="Arial" w:eastAsia="Times New Roman" w:hAnsi="Arial" w:cs="Arial"/>
                <w:sz w:val="16"/>
                <w:szCs w:val="16"/>
                <w:lang w:eastAsia="en-AU"/>
              </w:rPr>
              <w:t>Left as “pending” for 2019 unless resources become more readily available</w:t>
            </w:r>
          </w:p>
          <w:p w14:paraId="7BC886A1"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56E1C746" w14:textId="77777777" w:rsidR="00206DCC" w:rsidRPr="003C721A" w:rsidRDefault="00206DCC" w:rsidP="00206DCC">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Feb 2018 Update - Prioritisation session update </w:t>
            </w:r>
            <w:proofErr w:type="gramStart"/>
            <w:r w:rsidRPr="003C721A">
              <w:rPr>
                <w:rFonts w:ascii="Arial" w:eastAsia="Times New Roman" w:hAnsi="Arial" w:cs="Arial"/>
                <w:sz w:val="16"/>
                <w:szCs w:val="16"/>
                <w:lang w:eastAsia="en-AU"/>
              </w:rPr>
              <w:t>-  GRCF</w:t>
            </w:r>
            <w:proofErr w:type="gramEnd"/>
            <w:r w:rsidRPr="003C721A">
              <w:rPr>
                <w:rFonts w:ascii="Arial" w:eastAsia="Times New Roman" w:hAnsi="Arial" w:cs="Arial"/>
                <w:sz w:val="16"/>
                <w:szCs w:val="16"/>
                <w:lang w:eastAsia="en-AU"/>
              </w:rPr>
              <w:t xml:space="preserve"> agreed to leave this as “pending”</w:t>
            </w:r>
          </w:p>
          <w:p w14:paraId="2EA69AC7" w14:textId="77777777" w:rsidR="00206DCC" w:rsidRPr="003C721A" w:rsidRDefault="00206DCC" w:rsidP="00206DCC">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Same as 2017 best left with the proponent (Multinet) to argue the need to progress otherwise propose that this </w:t>
            </w:r>
            <w:proofErr w:type="gramStart"/>
            <w:r w:rsidRPr="003C721A">
              <w:rPr>
                <w:rFonts w:ascii="Arial" w:eastAsia="Times New Roman" w:hAnsi="Arial" w:cs="Arial"/>
                <w:sz w:val="16"/>
                <w:szCs w:val="16"/>
                <w:lang w:eastAsia="en-AU"/>
              </w:rPr>
              <w:t>be  withdrawn</w:t>
            </w:r>
            <w:proofErr w:type="gramEnd"/>
          </w:p>
          <w:p w14:paraId="1F43FAAC"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2017</w:t>
            </w:r>
          </w:p>
          <w:p w14:paraId="0DF46B22" w14:textId="77777777" w:rsidR="00206DCC" w:rsidRPr="003C721A" w:rsidRDefault="00206DCC" w:rsidP="00206DCC">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Best left with the proponent (Multinet) to argue the need to progress otherwise could be withdrawn.    </w:t>
            </w:r>
          </w:p>
        </w:tc>
        <w:tc>
          <w:tcPr>
            <w:tcW w:w="2977" w:type="dxa"/>
            <w:tcBorders>
              <w:top w:val="single" w:sz="4" w:space="0" w:color="auto"/>
              <w:left w:val="nil"/>
              <w:bottom w:val="single" w:sz="4" w:space="0" w:color="auto"/>
              <w:right w:val="single" w:sz="4" w:space="0" w:color="auto"/>
            </w:tcBorders>
            <w:shd w:val="clear" w:color="auto" w:fill="BDD6EE" w:themeFill="accent1" w:themeFillTint="66"/>
          </w:tcPr>
          <w:p w14:paraId="74BEB83D" w14:textId="39B9194B" w:rsidR="00206DCC" w:rsidRPr="003C721A" w:rsidRDefault="00206DCC" w:rsidP="00206DCC">
            <w:pPr>
              <w:spacing w:after="0" w:line="240" w:lineRule="auto"/>
              <w:rPr>
                <w:rFonts w:ascii="Arial" w:eastAsia="Times New Roman" w:hAnsi="Arial" w:cs="Arial"/>
                <w:sz w:val="16"/>
                <w:szCs w:val="16"/>
                <w:lang w:eastAsia="en-AU"/>
              </w:rPr>
            </w:pPr>
            <w:r w:rsidRPr="00CC3E23">
              <w:rPr>
                <w:rFonts w:ascii="Arial" w:eastAsia="Times New Roman" w:hAnsi="Arial" w:cs="Arial"/>
                <w:color w:val="FF0000"/>
                <w:sz w:val="16"/>
                <w:szCs w:val="16"/>
                <w:highlight w:val="yellow"/>
                <w:lang w:eastAsia="en-AU"/>
              </w:rPr>
              <w:t>Been on register since 2016. Best left with the proponent (Multinet) to argue the need to progress otherwise could be withdrawn.</w:t>
            </w:r>
            <w:r w:rsidRPr="00731875">
              <w:rPr>
                <w:rFonts w:ascii="Arial" w:eastAsia="Times New Roman" w:hAnsi="Arial" w:cs="Arial"/>
                <w:color w:val="FF0000"/>
                <w:sz w:val="16"/>
                <w:szCs w:val="16"/>
                <w:lang w:eastAsia="en-AU"/>
              </w:rPr>
              <w:t xml:space="preserve">    </w:t>
            </w:r>
            <w:r>
              <w:rPr>
                <w:rFonts w:ascii="Arial" w:eastAsia="Times New Roman" w:hAnsi="Arial" w:cs="Arial"/>
                <w:color w:val="FF0000"/>
                <w:sz w:val="16"/>
                <w:szCs w:val="16"/>
                <w:lang w:eastAsia="en-AU"/>
              </w:rPr>
              <w:t xml:space="preserve"> </w:t>
            </w:r>
          </w:p>
        </w:tc>
        <w:tc>
          <w:tcPr>
            <w:tcW w:w="3279" w:type="dxa"/>
            <w:tcBorders>
              <w:top w:val="nil"/>
              <w:left w:val="single" w:sz="4" w:space="0" w:color="auto"/>
              <w:bottom w:val="single" w:sz="4" w:space="0" w:color="auto"/>
              <w:right w:val="single" w:sz="4" w:space="0" w:color="auto"/>
            </w:tcBorders>
            <w:shd w:val="clear" w:color="auto" w:fill="BDD6EE" w:themeFill="accent1" w:themeFillTint="66"/>
            <w:hideMark/>
          </w:tcPr>
          <w:p w14:paraId="78B40E34" w14:textId="77777777" w:rsidR="00206DCC" w:rsidRDefault="00206DCC" w:rsidP="00206DCC">
            <w:pPr>
              <w:spacing w:after="0" w:line="240" w:lineRule="auto"/>
              <w:rPr>
                <w:sz w:val="16"/>
                <w:szCs w:val="16"/>
              </w:rPr>
            </w:pPr>
            <w:r w:rsidRPr="003C721A">
              <w:rPr>
                <w:rFonts w:ascii="Arial" w:eastAsia="Times New Roman" w:hAnsi="Arial" w:cs="Arial"/>
                <w:sz w:val="16"/>
                <w:szCs w:val="16"/>
                <w:lang w:eastAsia="en-AU"/>
              </w:rPr>
              <w:t> </w:t>
            </w:r>
            <w:r w:rsidRPr="003C721A">
              <w:rPr>
                <w:sz w:val="16"/>
                <w:szCs w:val="16"/>
              </w:rPr>
              <w:object w:dxaOrig="2520" w:dyaOrig="1640" w14:anchorId="4D34EC4B">
                <v:shape id="_x0000_i1028" type="#_x0000_t75" style="width:92.5pt;height:59pt" o:ole="">
                  <v:imagedata r:id="rId20" o:title=""/>
                </v:shape>
                <o:OLEObject Type="Embed" ProgID="Package" ShapeID="_x0000_i1028" DrawAspect="Icon" ObjectID="_1661100541" r:id="rId21"/>
              </w:object>
            </w:r>
          </w:p>
          <w:bookmarkStart w:id="6" w:name="_MON_1660718413"/>
          <w:bookmarkEnd w:id="6"/>
          <w:p w14:paraId="53AEE18A" w14:textId="36EBE2A1" w:rsidR="00206DCC" w:rsidRPr="003C721A"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object w:dxaOrig="1508" w:dyaOrig="984" w14:anchorId="126207AB">
                <v:shape id="_x0000_i1029" type="#_x0000_t75" style="width:75pt;height:49.5pt" o:ole="">
                  <v:imagedata r:id="rId22" o:title=""/>
                </v:shape>
                <o:OLEObject Type="Embed" ProgID="Word.Document.12" ShapeID="_x0000_i1029" DrawAspect="Icon" ObjectID="_1661100542" r:id="rId23">
                  <o:FieldCodes>\s</o:FieldCodes>
                </o:OLEObject>
              </w:object>
            </w:r>
          </w:p>
        </w:tc>
      </w:tr>
      <w:tr w:rsidR="00206DCC" w:rsidRPr="003C721A" w14:paraId="1B37DDFC" w14:textId="77777777" w:rsidTr="005F3C3F">
        <w:trPr>
          <w:trHeight w:val="960"/>
        </w:trPr>
        <w:tc>
          <w:tcPr>
            <w:tcW w:w="1277" w:type="dxa"/>
            <w:tcBorders>
              <w:top w:val="nil"/>
              <w:left w:val="single" w:sz="4" w:space="0" w:color="auto"/>
              <w:bottom w:val="single" w:sz="4" w:space="0" w:color="auto"/>
              <w:right w:val="single" w:sz="4" w:space="0" w:color="auto"/>
            </w:tcBorders>
            <w:shd w:val="clear" w:color="auto" w:fill="BDD6EE" w:themeFill="accent1" w:themeFillTint="66"/>
            <w:noWrap/>
            <w:hideMark/>
          </w:tcPr>
          <w:p w14:paraId="1F481B95"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IN032/16</w:t>
            </w:r>
          </w:p>
        </w:tc>
        <w:tc>
          <w:tcPr>
            <w:tcW w:w="1253" w:type="dxa"/>
            <w:tcBorders>
              <w:top w:val="nil"/>
              <w:left w:val="nil"/>
              <w:bottom w:val="single" w:sz="4" w:space="0" w:color="auto"/>
              <w:right w:val="single" w:sz="4" w:space="0" w:color="auto"/>
            </w:tcBorders>
            <w:shd w:val="clear" w:color="auto" w:fill="BDD6EE" w:themeFill="accent1" w:themeFillTint="66"/>
            <w:hideMark/>
          </w:tcPr>
          <w:p w14:paraId="2C56F51A" w14:textId="77777777" w:rsidR="00206DCC" w:rsidRPr="003C721A" w:rsidRDefault="00206DCC" w:rsidP="00206DCC">
            <w:pPr>
              <w:spacing w:after="0" w:line="240" w:lineRule="auto"/>
              <w:rPr>
                <w:rFonts w:ascii="Arial" w:eastAsia="Times New Roman" w:hAnsi="Arial" w:cs="Arial"/>
                <w:sz w:val="16"/>
                <w:szCs w:val="16"/>
                <w:lang w:eastAsia="en-AU"/>
              </w:rPr>
            </w:pPr>
            <w:proofErr w:type="spellStart"/>
            <w:r w:rsidRPr="003C721A">
              <w:rPr>
                <w:rFonts w:ascii="Arial" w:eastAsia="Times New Roman" w:hAnsi="Arial" w:cs="Arial"/>
                <w:sz w:val="16"/>
                <w:szCs w:val="16"/>
                <w:lang w:eastAsia="en-AU"/>
              </w:rPr>
              <w:t>MaterDataResponse</w:t>
            </w:r>
            <w:proofErr w:type="spellEnd"/>
          </w:p>
        </w:tc>
        <w:tc>
          <w:tcPr>
            <w:tcW w:w="3689" w:type="dxa"/>
            <w:tcBorders>
              <w:top w:val="nil"/>
              <w:left w:val="nil"/>
              <w:bottom w:val="single" w:sz="4" w:space="0" w:color="auto"/>
              <w:right w:val="single" w:sz="4" w:space="0" w:color="auto"/>
            </w:tcBorders>
            <w:shd w:val="clear" w:color="auto" w:fill="BDD6EE" w:themeFill="accent1" w:themeFillTint="66"/>
            <w:hideMark/>
          </w:tcPr>
          <w:p w14:paraId="1F05B559"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Network operator to send a </w:t>
            </w:r>
            <w:proofErr w:type="spellStart"/>
            <w:r w:rsidRPr="003C721A">
              <w:rPr>
                <w:rFonts w:ascii="Arial" w:eastAsia="Times New Roman" w:hAnsi="Arial" w:cs="Arial"/>
                <w:sz w:val="16"/>
                <w:szCs w:val="16"/>
                <w:lang w:eastAsia="en-AU"/>
              </w:rPr>
              <w:t>MeterDataResponse</w:t>
            </w:r>
            <w:proofErr w:type="spellEnd"/>
            <w:r w:rsidRPr="003C721A">
              <w:rPr>
                <w:rFonts w:ascii="Arial" w:eastAsia="Times New Roman" w:hAnsi="Arial" w:cs="Arial"/>
                <w:sz w:val="16"/>
                <w:szCs w:val="16"/>
                <w:lang w:eastAsia="en-AU"/>
              </w:rPr>
              <w:t xml:space="preserve"> transaction (T31</w:t>
            </w:r>
            <w:proofErr w:type="gramStart"/>
            <w:r w:rsidRPr="003C721A">
              <w:rPr>
                <w:rFonts w:ascii="Arial" w:eastAsia="Times New Roman" w:hAnsi="Arial" w:cs="Arial"/>
                <w:sz w:val="16"/>
                <w:szCs w:val="16"/>
                <w:lang w:eastAsia="en-AU"/>
              </w:rPr>
              <w:t>B)  for</w:t>
            </w:r>
            <w:proofErr w:type="gramEnd"/>
            <w:r w:rsidRPr="003C721A">
              <w:rPr>
                <w:rFonts w:ascii="Arial" w:eastAsia="Times New Roman" w:hAnsi="Arial" w:cs="Arial"/>
                <w:sz w:val="16"/>
                <w:szCs w:val="16"/>
                <w:lang w:eastAsia="en-AU"/>
              </w:rPr>
              <w:t xml:space="preserve"> Customer Own Reads.</w:t>
            </w:r>
          </w:p>
        </w:tc>
        <w:tc>
          <w:tcPr>
            <w:tcW w:w="1134" w:type="dxa"/>
            <w:tcBorders>
              <w:top w:val="nil"/>
              <w:left w:val="nil"/>
              <w:bottom w:val="single" w:sz="4" w:space="0" w:color="auto"/>
              <w:right w:val="single" w:sz="4" w:space="0" w:color="auto"/>
            </w:tcBorders>
            <w:shd w:val="clear" w:color="auto" w:fill="BDD6EE" w:themeFill="accent1" w:themeFillTint="66"/>
            <w:hideMark/>
          </w:tcPr>
          <w:p w14:paraId="390AD513"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AGL</w:t>
            </w:r>
          </w:p>
        </w:tc>
        <w:tc>
          <w:tcPr>
            <w:tcW w:w="1134" w:type="dxa"/>
            <w:tcBorders>
              <w:top w:val="nil"/>
              <w:left w:val="nil"/>
              <w:bottom w:val="single" w:sz="4" w:space="0" w:color="auto"/>
              <w:right w:val="single" w:sz="4" w:space="0" w:color="auto"/>
            </w:tcBorders>
            <w:shd w:val="clear" w:color="auto" w:fill="BDD6EE" w:themeFill="accent1" w:themeFillTint="66"/>
            <w:noWrap/>
            <w:hideMark/>
          </w:tcPr>
          <w:p w14:paraId="6F9D0727" w14:textId="77777777" w:rsidR="00206DCC" w:rsidRPr="003C721A" w:rsidRDefault="00206DCC" w:rsidP="00206DCC">
            <w:pPr>
              <w:spacing w:after="0" w:line="240" w:lineRule="auto"/>
              <w:jc w:val="right"/>
              <w:rPr>
                <w:rFonts w:ascii="Arial" w:eastAsia="Times New Roman" w:hAnsi="Arial" w:cs="Arial"/>
                <w:sz w:val="16"/>
                <w:szCs w:val="16"/>
                <w:lang w:eastAsia="en-AU"/>
              </w:rPr>
            </w:pPr>
            <w:r w:rsidRPr="003C721A">
              <w:rPr>
                <w:rFonts w:ascii="Arial" w:eastAsia="Times New Roman" w:hAnsi="Arial" w:cs="Arial"/>
                <w:sz w:val="16"/>
                <w:szCs w:val="16"/>
                <w:lang w:eastAsia="en-AU"/>
              </w:rPr>
              <w:t>08/09/2016</w:t>
            </w:r>
          </w:p>
        </w:tc>
        <w:tc>
          <w:tcPr>
            <w:tcW w:w="1276" w:type="dxa"/>
            <w:tcBorders>
              <w:top w:val="nil"/>
              <w:left w:val="nil"/>
              <w:bottom w:val="single" w:sz="4" w:space="0" w:color="auto"/>
              <w:right w:val="single" w:sz="4" w:space="0" w:color="auto"/>
            </w:tcBorders>
            <w:shd w:val="clear" w:color="auto" w:fill="BDD6EE" w:themeFill="accent1" w:themeFillTint="66"/>
            <w:noWrap/>
            <w:hideMark/>
          </w:tcPr>
          <w:p w14:paraId="7628476B"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NSW/ACT</w:t>
            </w:r>
          </w:p>
        </w:tc>
        <w:tc>
          <w:tcPr>
            <w:tcW w:w="1011" w:type="dxa"/>
            <w:tcBorders>
              <w:top w:val="nil"/>
              <w:left w:val="nil"/>
              <w:bottom w:val="single" w:sz="4" w:space="0" w:color="auto"/>
              <w:right w:val="single" w:sz="4" w:space="0" w:color="auto"/>
            </w:tcBorders>
            <w:shd w:val="clear" w:color="auto" w:fill="BDD6EE" w:themeFill="accent1" w:themeFillTint="66"/>
            <w:noWrap/>
            <w:hideMark/>
          </w:tcPr>
          <w:p w14:paraId="0248D593"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BDD6EE" w:themeFill="accent1" w:themeFillTint="66"/>
            <w:hideMark/>
          </w:tcPr>
          <w:p w14:paraId="5CAEE2BE" w14:textId="77777777"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4B2DCE7F" w14:textId="77777777" w:rsidR="00206DCC" w:rsidRPr="00974D90"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974D90">
              <w:rPr>
                <w:rFonts w:ascii="Arial" w:eastAsia="Times New Roman" w:hAnsi="Arial" w:cs="Arial"/>
                <w:sz w:val="16"/>
                <w:szCs w:val="16"/>
                <w:lang w:eastAsia="en-AU"/>
              </w:rPr>
              <w:t>Sept 2019 (Sept 2020 Prioritisation session) - GRCF</w:t>
            </w:r>
            <w:r>
              <w:t xml:space="preserve"> </w:t>
            </w:r>
            <w:r w:rsidRPr="00974D90">
              <w:rPr>
                <w:rFonts w:ascii="Arial" w:eastAsia="Times New Roman" w:hAnsi="Arial" w:cs="Arial"/>
                <w:sz w:val="16"/>
                <w:szCs w:val="16"/>
                <w:lang w:eastAsia="en-AU"/>
              </w:rPr>
              <w:t xml:space="preserve">supported AEMO proposal to leave this as pending.  </w:t>
            </w:r>
          </w:p>
          <w:p w14:paraId="6BD525E6" w14:textId="543C3ADB"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2019</w:t>
            </w:r>
          </w:p>
          <w:p w14:paraId="284A3166" w14:textId="77777777" w:rsidR="00206DCC" w:rsidRDefault="00206DCC" w:rsidP="00206DCC">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lastRenderedPageBreak/>
              <w:t>Jan 2019</w:t>
            </w:r>
            <w:r>
              <w:t xml:space="preserve"> </w:t>
            </w:r>
            <w:r w:rsidRPr="007A56ED">
              <w:rPr>
                <w:rFonts w:ascii="Arial" w:eastAsia="Times New Roman" w:hAnsi="Arial" w:cs="Arial"/>
                <w:sz w:val="16"/>
                <w:szCs w:val="16"/>
                <w:lang w:eastAsia="en-AU"/>
              </w:rPr>
              <w:t>Prioritisation session</w:t>
            </w:r>
            <w:r>
              <w:rPr>
                <w:rFonts w:ascii="Arial" w:eastAsia="Times New Roman" w:hAnsi="Arial" w:cs="Arial"/>
                <w:sz w:val="16"/>
                <w:szCs w:val="16"/>
                <w:lang w:eastAsia="en-AU"/>
              </w:rPr>
              <w:t xml:space="preserve"> update – GRCF supported AEMO proposal to leave this as pending.  </w:t>
            </w:r>
          </w:p>
          <w:p w14:paraId="4155DB83" w14:textId="77777777" w:rsidR="00206DCC" w:rsidRPr="003C721A" w:rsidRDefault="00206DCC" w:rsidP="00206DCC">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 xml:space="preserve">AEMO proposed that this should be </w:t>
            </w:r>
            <w:r w:rsidRPr="007A56ED">
              <w:rPr>
                <w:rFonts w:ascii="Arial" w:eastAsia="Times New Roman" w:hAnsi="Arial" w:cs="Arial"/>
                <w:sz w:val="16"/>
                <w:szCs w:val="16"/>
                <w:lang w:eastAsia="en-AU"/>
              </w:rPr>
              <w:t>Left as “pending” for 2019 unless resources become more readily available</w:t>
            </w:r>
          </w:p>
          <w:p w14:paraId="630BF8DC"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5D570987" w14:textId="77777777" w:rsidR="00206DCC" w:rsidRPr="003C721A" w:rsidRDefault="00206DCC" w:rsidP="00206DCC">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Feb 2018 Update - Prioritisation session update </w:t>
            </w:r>
            <w:proofErr w:type="gramStart"/>
            <w:r w:rsidRPr="003C721A">
              <w:rPr>
                <w:rFonts w:ascii="Arial" w:eastAsia="Times New Roman" w:hAnsi="Arial" w:cs="Arial"/>
                <w:sz w:val="16"/>
                <w:szCs w:val="16"/>
                <w:lang w:eastAsia="en-AU"/>
              </w:rPr>
              <w:t>-  GRCF</w:t>
            </w:r>
            <w:proofErr w:type="gramEnd"/>
            <w:r w:rsidRPr="003C721A">
              <w:rPr>
                <w:rFonts w:ascii="Arial" w:eastAsia="Times New Roman" w:hAnsi="Arial" w:cs="Arial"/>
                <w:sz w:val="16"/>
                <w:szCs w:val="16"/>
                <w:lang w:eastAsia="en-AU"/>
              </w:rPr>
              <w:t xml:space="preserve"> agreed to leave this as “pending”</w:t>
            </w:r>
          </w:p>
          <w:p w14:paraId="6F1578AD" w14:textId="77777777" w:rsidR="00206DCC" w:rsidRPr="003C721A" w:rsidRDefault="00206DCC" w:rsidP="00206DCC">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Same as 2017 best left with the proponent (AGL) to argue the need to progress otherwise propose that this </w:t>
            </w:r>
            <w:proofErr w:type="gramStart"/>
            <w:r w:rsidRPr="003C721A">
              <w:rPr>
                <w:rFonts w:ascii="Arial" w:eastAsia="Times New Roman" w:hAnsi="Arial" w:cs="Arial"/>
                <w:sz w:val="16"/>
                <w:szCs w:val="16"/>
                <w:lang w:eastAsia="en-AU"/>
              </w:rPr>
              <w:t>be  withdrawn</w:t>
            </w:r>
            <w:proofErr w:type="gramEnd"/>
            <w:r w:rsidRPr="003C721A">
              <w:rPr>
                <w:rFonts w:ascii="Arial" w:eastAsia="Times New Roman" w:hAnsi="Arial" w:cs="Arial"/>
                <w:sz w:val="16"/>
                <w:szCs w:val="16"/>
                <w:lang w:eastAsia="en-AU"/>
              </w:rPr>
              <w:br/>
            </w:r>
          </w:p>
          <w:p w14:paraId="25C36F9F"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2017</w:t>
            </w:r>
          </w:p>
          <w:p w14:paraId="559DFA75" w14:textId="77777777" w:rsidR="00206DCC" w:rsidRPr="003C721A" w:rsidRDefault="00206DCC" w:rsidP="00206DCC">
            <w:pPr>
              <w:pStyle w:val="ListParagraph"/>
              <w:numPr>
                <w:ilvl w:val="0"/>
                <w:numId w:val="1"/>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Not all Retails support. Will therefore be difficult to progress without full support. A GMI has been raised. Best left with the proponent (AGL) to argue the need to progress otherwise could be withdrawn.    </w:t>
            </w:r>
          </w:p>
        </w:tc>
        <w:tc>
          <w:tcPr>
            <w:tcW w:w="2977" w:type="dxa"/>
            <w:tcBorders>
              <w:top w:val="single" w:sz="4" w:space="0" w:color="auto"/>
              <w:left w:val="nil"/>
              <w:bottom w:val="single" w:sz="4" w:space="0" w:color="auto"/>
              <w:right w:val="single" w:sz="4" w:space="0" w:color="auto"/>
            </w:tcBorders>
            <w:shd w:val="clear" w:color="auto" w:fill="BDD6EE" w:themeFill="accent1" w:themeFillTint="66"/>
          </w:tcPr>
          <w:p w14:paraId="289E3039" w14:textId="373FDF7A" w:rsidR="00206DCC" w:rsidRPr="0006658A" w:rsidRDefault="00206DCC" w:rsidP="00206DCC">
            <w:pPr>
              <w:spacing w:after="0" w:line="240" w:lineRule="auto"/>
              <w:rPr>
                <w:rFonts w:ascii="Arial" w:eastAsia="Times New Roman" w:hAnsi="Arial" w:cs="Arial"/>
                <w:sz w:val="16"/>
                <w:szCs w:val="16"/>
                <w:highlight w:val="yellow"/>
                <w:lang w:eastAsia="en-AU"/>
              </w:rPr>
            </w:pPr>
            <w:r w:rsidRPr="0006658A">
              <w:rPr>
                <w:rFonts w:ascii="Arial" w:eastAsia="Times New Roman" w:hAnsi="Arial" w:cs="Arial"/>
                <w:color w:val="FF0000"/>
                <w:sz w:val="16"/>
                <w:szCs w:val="16"/>
                <w:highlight w:val="yellow"/>
                <w:lang w:eastAsia="en-AU"/>
              </w:rPr>
              <w:lastRenderedPageBreak/>
              <w:t xml:space="preserve">Been on register since 2016. Best left with the proponent (AGL) to argue the need to progress otherwise could be withdrawn.     </w:t>
            </w:r>
          </w:p>
        </w:tc>
        <w:tc>
          <w:tcPr>
            <w:tcW w:w="3279" w:type="dxa"/>
            <w:tcBorders>
              <w:top w:val="nil"/>
              <w:left w:val="single" w:sz="4" w:space="0" w:color="auto"/>
              <w:bottom w:val="single" w:sz="4" w:space="0" w:color="auto"/>
              <w:right w:val="single" w:sz="4" w:space="0" w:color="auto"/>
            </w:tcBorders>
            <w:shd w:val="clear" w:color="auto" w:fill="BDD6EE" w:themeFill="accent1" w:themeFillTint="66"/>
            <w:hideMark/>
          </w:tcPr>
          <w:p w14:paraId="57ACCCC1"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w:t>
            </w:r>
            <w:bookmarkStart w:id="7" w:name="_MON_1544966067"/>
            <w:bookmarkEnd w:id="7"/>
            <w:r w:rsidRPr="003C721A">
              <w:rPr>
                <w:sz w:val="16"/>
                <w:szCs w:val="16"/>
              </w:rPr>
              <w:object w:dxaOrig="1513" w:dyaOrig="984" w14:anchorId="231CB492">
                <v:shape id="_x0000_i1030" type="#_x0000_t75" style="width:77.5pt;height:49pt" o:ole="">
                  <v:imagedata r:id="rId24" o:title=""/>
                </v:shape>
                <o:OLEObject Type="Embed" ProgID="Word.Document.12" ShapeID="_x0000_i1030" DrawAspect="Icon" ObjectID="_1661100543" r:id="rId25">
                  <o:FieldCodes>\s</o:FieldCodes>
                </o:OLEObject>
              </w:object>
            </w:r>
          </w:p>
        </w:tc>
      </w:tr>
      <w:tr w:rsidR="00206DCC" w:rsidRPr="003C721A" w14:paraId="14EEC261" w14:textId="77777777" w:rsidTr="0006658A">
        <w:trPr>
          <w:trHeight w:val="922"/>
        </w:trPr>
        <w:tc>
          <w:tcPr>
            <w:tcW w:w="1277" w:type="dxa"/>
            <w:tcBorders>
              <w:top w:val="nil"/>
              <w:left w:val="single" w:sz="4" w:space="0" w:color="auto"/>
              <w:bottom w:val="single" w:sz="4" w:space="0" w:color="auto"/>
              <w:right w:val="single" w:sz="4" w:space="0" w:color="auto"/>
            </w:tcBorders>
            <w:shd w:val="clear" w:color="auto" w:fill="auto"/>
            <w:noWrap/>
          </w:tcPr>
          <w:p w14:paraId="356BCE58" w14:textId="77777777" w:rsidR="00206DCC" w:rsidRPr="00DD634D" w:rsidRDefault="00206DCC" w:rsidP="00206DCC">
            <w:pPr>
              <w:spacing w:after="0" w:line="240" w:lineRule="auto"/>
              <w:rPr>
                <w:rFonts w:ascii="Arial" w:eastAsia="Times New Roman" w:hAnsi="Arial" w:cs="Arial"/>
                <w:sz w:val="16"/>
                <w:szCs w:val="16"/>
                <w:lang w:eastAsia="en-AU"/>
              </w:rPr>
            </w:pPr>
            <w:r w:rsidRPr="00DD634D">
              <w:rPr>
                <w:rFonts w:ascii="Arial" w:eastAsia="Times New Roman" w:hAnsi="Arial" w:cs="Arial"/>
                <w:sz w:val="16"/>
                <w:szCs w:val="16"/>
                <w:lang w:eastAsia="en-AU"/>
              </w:rPr>
              <w:t>IN008/17</w:t>
            </w:r>
          </w:p>
        </w:tc>
        <w:tc>
          <w:tcPr>
            <w:tcW w:w="1253" w:type="dxa"/>
            <w:tcBorders>
              <w:top w:val="nil"/>
              <w:left w:val="nil"/>
              <w:bottom w:val="single" w:sz="4" w:space="0" w:color="auto"/>
              <w:right w:val="single" w:sz="4" w:space="0" w:color="auto"/>
            </w:tcBorders>
            <w:shd w:val="clear" w:color="auto" w:fill="auto"/>
          </w:tcPr>
          <w:p w14:paraId="03D7CC08" w14:textId="77777777" w:rsidR="00206DCC" w:rsidRPr="00DD634D" w:rsidRDefault="00206DCC" w:rsidP="00206DCC">
            <w:pPr>
              <w:spacing w:after="0" w:line="240" w:lineRule="auto"/>
              <w:rPr>
                <w:rFonts w:ascii="Arial" w:eastAsia="Times New Roman" w:hAnsi="Arial" w:cs="Arial"/>
                <w:sz w:val="16"/>
                <w:szCs w:val="16"/>
                <w:lang w:eastAsia="en-AU"/>
              </w:rPr>
            </w:pPr>
            <w:r w:rsidRPr="00DD634D">
              <w:rPr>
                <w:rFonts w:ascii="Arial" w:eastAsia="Times New Roman" w:hAnsi="Arial" w:cs="Arial"/>
                <w:sz w:val="16"/>
                <w:szCs w:val="16"/>
                <w:lang w:eastAsia="en-AU"/>
              </w:rPr>
              <w:t xml:space="preserve">Include SA </w:t>
            </w:r>
            <w:proofErr w:type="spellStart"/>
            <w:r w:rsidRPr="00DD634D">
              <w:rPr>
                <w:rFonts w:ascii="Arial" w:eastAsia="Times New Roman" w:hAnsi="Arial" w:cs="Arial"/>
                <w:sz w:val="16"/>
                <w:szCs w:val="16"/>
                <w:lang w:eastAsia="en-AU"/>
              </w:rPr>
              <w:t>RoLR</w:t>
            </w:r>
            <w:proofErr w:type="spellEnd"/>
            <w:r w:rsidRPr="00DD634D">
              <w:rPr>
                <w:rFonts w:ascii="Arial" w:eastAsia="Times New Roman" w:hAnsi="Arial" w:cs="Arial"/>
                <w:sz w:val="16"/>
                <w:szCs w:val="16"/>
                <w:lang w:eastAsia="en-AU"/>
              </w:rPr>
              <w:t xml:space="preserve"> Process Flows</w:t>
            </w:r>
          </w:p>
        </w:tc>
        <w:tc>
          <w:tcPr>
            <w:tcW w:w="3689" w:type="dxa"/>
            <w:tcBorders>
              <w:top w:val="nil"/>
              <w:left w:val="nil"/>
              <w:bottom w:val="single" w:sz="4" w:space="0" w:color="auto"/>
              <w:right w:val="single" w:sz="4" w:space="0" w:color="auto"/>
            </w:tcBorders>
            <w:shd w:val="clear" w:color="auto" w:fill="auto"/>
          </w:tcPr>
          <w:p w14:paraId="08BAFC04" w14:textId="77777777" w:rsidR="00206DCC" w:rsidRPr="00DD634D" w:rsidRDefault="00206DCC" w:rsidP="00206DCC">
            <w:pPr>
              <w:spacing w:after="0" w:line="240" w:lineRule="auto"/>
              <w:rPr>
                <w:rFonts w:ascii="Arial" w:eastAsia="Times New Roman" w:hAnsi="Arial" w:cs="Arial"/>
                <w:sz w:val="16"/>
                <w:szCs w:val="16"/>
                <w:lang w:eastAsia="en-AU"/>
              </w:rPr>
            </w:pPr>
            <w:r w:rsidRPr="00DD634D">
              <w:rPr>
                <w:rFonts w:ascii="Arial" w:eastAsia="Times New Roman" w:hAnsi="Arial" w:cs="Arial"/>
                <w:sz w:val="16"/>
                <w:szCs w:val="16"/>
                <w:lang w:eastAsia="en-AU"/>
              </w:rPr>
              <w:t xml:space="preserve">Include SA </w:t>
            </w:r>
            <w:proofErr w:type="spellStart"/>
            <w:r w:rsidRPr="00DD634D">
              <w:rPr>
                <w:rFonts w:ascii="Arial" w:eastAsia="Times New Roman" w:hAnsi="Arial" w:cs="Arial"/>
                <w:sz w:val="16"/>
                <w:szCs w:val="16"/>
                <w:lang w:eastAsia="en-AU"/>
              </w:rPr>
              <w:t>RoLR</w:t>
            </w:r>
            <w:proofErr w:type="spellEnd"/>
            <w:r w:rsidRPr="00DD634D">
              <w:rPr>
                <w:rFonts w:ascii="Arial" w:eastAsia="Times New Roman" w:hAnsi="Arial" w:cs="Arial"/>
                <w:sz w:val="16"/>
                <w:szCs w:val="16"/>
                <w:lang w:eastAsia="en-AU"/>
              </w:rPr>
              <w:t xml:space="preserve"> process flows that were developed during the implementation of SA </w:t>
            </w:r>
            <w:proofErr w:type="spellStart"/>
            <w:r w:rsidRPr="00DD634D">
              <w:rPr>
                <w:rFonts w:ascii="Arial" w:eastAsia="Times New Roman" w:hAnsi="Arial" w:cs="Arial"/>
                <w:sz w:val="16"/>
                <w:szCs w:val="16"/>
                <w:lang w:eastAsia="en-AU"/>
              </w:rPr>
              <w:t>RoLR</w:t>
            </w:r>
            <w:proofErr w:type="spellEnd"/>
            <w:r w:rsidRPr="00DD634D">
              <w:rPr>
                <w:rFonts w:ascii="Arial" w:eastAsia="Times New Roman" w:hAnsi="Arial" w:cs="Arial"/>
                <w:sz w:val="16"/>
                <w:szCs w:val="16"/>
                <w:lang w:eastAsia="en-AU"/>
              </w:rPr>
              <w:t xml:space="preserve"> scheme but not added to the technical protocol documentation</w:t>
            </w:r>
          </w:p>
        </w:tc>
        <w:tc>
          <w:tcPr>
            <w:tcW w:w="1134" w:type="dxa"/>
            <w:tcBorders>
              <w:top w:val="nil"/>
              <w:left w:val="nil"/>
              <w:bottom w:val="single" w:sz="4" w:space="0" w:color="auto"/>
              <w:right w:val="single" w:sz="4" w:space="0" w:color="auto"/>
            </w:tcBorders>
            <w:shd w:val="clear" w:color="auto" w:fill="auto"/>
            <w:noWrap/>
          </w:tcPr>
          <w:p w14:paraId="0862E645" w14:textId="77777777" w:rsidR="00206DCC" w:rsidRPr="00DD634D" w:rsidRDefault="00206DCC" w:rsidP="00206DCC">
            <w:pPr>
              <w:spacing w:after="0" w:line="240" w:lineRule="auto"/>
              <w:rPr>
                <w:rFonts w:ascii="Arial" w:eastAsia="Times New Roman" w:hAnsi="Arial" w:cs="Arial"/>
                <w:sz w:val="16"/>
                <w:szCs w:val="16"/>
                <w:lang w:eastAsia="en-AU"/>
              </w:rPr>
            </w:pPr>
            <w:r w:rsidRPr="00DD634D">
              <w:rPr>
                <w:rFonts w:ascii="Arial" w:eastAsia="Times New Roman" w:hAnsi="Arial" w:cs="Arial"/>
                <w:sz w:val="16"/>
                <w:szCs w:val="16"/>
                <w:lang w:eastAsia="en-AU"/>
              </w:rPr>
              <w:t>AEMO</w:t>
            </w:r>
          </w:p>
        </w:tc>
        <w:tc>
          <w:tcPr>
            <w:tcW w:w="1134" w:type="dxa"/>
            <w:tcBorders>
              <w:top w:val="nil"/>
              <w:left w:val="nil"/>
              <w:bottom w:val="single" w:sz="4" w:space="0" w:color="auto"/>
              <w:right w:val="single" w:sz="4" w:space="0" w:color="auto"/>
            </w:tcBorders>
            <w:shd w:val="clear" w:color="auto" w:fill="auto"/>
          </w:tcPr>
          <w:p w14:paraId="55289D1D" w14:textId="77777777" w:rsidR="00206DCC" w:rsidRPr="00DD634D" w:rsidRDefault="00206DCC" w:rsidP="00206DCC">
            <w:pPr>
              <w:spacing w:after="0" w:line="240" w:lineRule="auto"/>
              <w:rPr>
                <w:rFonts w:ascii="Arial" w:eastAsia="Times New Roman" w:hAnsi="Arial" w:cs="Arial"/>
                <w:sz w:val="16"/>
                <w:szCs w:val="16"/>
                <w:lang w:eastAsia="en-AU"/>
              </w:rPr>
            </w:pPr>
            <w:r w:rsidRPr="00DD634D">
              <w:rPr>
                <w:rFonts w:ascii="Arial" w:eastAsia="Times New Roman" w:hAnsi="Arial" w:cs="Arial"/>
                <w:sz w:val="16"/>
                <w:szCs w:val="16"/>
                <w:lang w:eastAsia="en-AU"/>
              </w:rPr>
              <w:t>23/06/17</w:t>
            </w:r>
          </w:p>
        </w:tc>
        <w:tc>
          <w:tcPr>
            <w:tcW w:w="1276" w:type="dxa"/>
            <w:tcBorders>
              <w:top w:val="nil"/>
              <w:left w:val="nil"/>
              <w:bottom w:val="single" w:sz="4" w:space="0" w:color="auto"/>
              <w:right w:val="single" w:sz="4" w:space="0" w:color="auto"/>
            </w:tcBorders>
            <w:shd w:val="clear" w:color="auto" w:fill="auto"/>
            <w:noWrap/>
          </w:tcPr>
          <w:p w14:paraId="12203648" w14:textId="77777777" w:rsidR="00206DCC" w:rsidRPr="00DD634D" w:rsidRDefault="00206DCC" w:rsidP="00206DCC">
            <w:pPr>
              <w:spacing w:after="0" w:line="240" w:lineRule="auto"/>
              <w:rPr>
                <w:rFonts w:ascii="Arial" w:eastAsia="Times New Roman" w:hAnsi="Arial" w:cs="Arial"/>
                <w:sz w:val="16"/>
                <w:szCs w:val="16"/>
                <w:lang w:eastAsia="en-AU"/>
              </w:rPr>
            </w:pPr>
            <w:r w:rsidRPr="00DD634D">
              <w:rPr>
                <w:rFonts w:ascii="Arial" w:eastAsia="Times New Roman" w:hAnsi="Arial" w:cs="Arial"/>
                <w:sz w:val="16"/>
                <w:szCs w:val="16"/>
                <w:lang w:eastAsia="en-AU"/>
              </w:rPr>
              <w:t>SA</w:t>
            </w:r>
          </w:p>
        </w:tc>
        <w:tc>
          <w:tcPr>
            <w:tcW w:w="1011" w:type="dxa"/>
            <w:tcBorders>
              <w:top w:val="nil"/>
              <w:left w:val="nil"/>
              <w:bottom w:val="single" w:sz="4" w:space="0" w:color="auto"/>
              <w:right w:val="single" w:sz="4" w:space="0" w:color="auto"/>
            </w:tcBorders>
            <w:shd w:val="clear" w:color="auto" w:fill="auto"/>
            <w:noWrap/>
          </w:tcPr>
          <w:p w14:paraId="78CF2C56" w14:textId="77777777" w:rsidR="00206DCC" w:rsidRPr="00DD634D" w:rsidRDefault="00206DCC" w:rsidP="00206DCC">
            <w:pPr>
              <w:spacing w:after="0" w:line="240" w:lineRule="auto"/>
              <w:rPr>
                <w:rFonts w:ascii="Arial" w:eastAsia="Times New Roman" w:hAnsi="Arial" w:cs="Arial"/>
                <w:sz w:val="16"/>
                <w:szCs w:val="16"/>
                <w:lang w:eastAsia="en-AU"/>
              </w:rPr>
            </w:pPr>
            <w:r w:rsidRPr="00DD634D">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auto"/>
          </w:tcPr>
          <w:p w14:paraId="7EBBA19D" w14:textId="5E6F5C97"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5B56ADAA" w14:textId="77777777" w:rsidR="00206DCC" w:rsidRPr="00974D90"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974D90">
              <w:rPr>
                <w:rFonts w:ascii="Arial" w:eastAsia="Times New Roman" w:hAnsi="Arial" w:cs="Arial"/>
                <w:sz w:val="16"/>
                <w:szCs w:val="16"/>
                <w:lang w:eastAsia="en-AU"/>
              </w:rPr>
              <w:t>Sept 2019 (Sept 2020 Prioritisation session) - GRCF</w:t>
            </w:r>
            <w:r>
              <w:t xml:space="preserve"> </w:t>
            </w:r>
            <w:r w:rsidRPr="00974D90">
              <w:rPr>
                <w:rFonts w:ascii="Arial" w:eastAsia="Times New Roman" w:hAnsi="Arial" w:cs="Arial"/>
                <w:sz w:val="16"/>
                <w:szCs w:val="16"/>
                <w:lang w:eastAsia="en-AU"/>
              </w:rPr>
              <w:t xml:space="preserve">supported AEMO proposal to leave this as pending.  </w:t>
            </w:r>
          </w:p>
          <w:p w14:paraId="37D13F47" w14:textId="56473A72" w:rsidR="00206DCC" w:rsidRPr="00DD634D" w:rsidRDefault="00206DCC" w:rsidP="00206DCC">
            <w:pPr>
              <w:spacing w:after="0" w:line="240" w:lineRule="auto"/>
              <w:rPr>
                <w:rFonts w:ascii="Arial" w:eastAsia="Times New Roman" w:hAnsi="Arial" w:cs="Arial"/>
                <w:sz w:val="16"/>
                <w:szCs w:val="16"/>
                <w:lang w:eastAsia="en-AU"/>
              </w:rPr>
            </w:pPr>
            <w:r w:rsidRPr="00DD634D">
              <w:rPr>
                <w:rFonts w:ascii="Arial" w:eastAsia="Times New Roman" w:hAnsi="Arial" w:cs="Arial"/>
                <w:sz w:val="16"/>
                <w:szCs w:val="16"/>
                <w:lang w:eastAsia="en-AU"/>
              </w:rPr>
              <w:t>2019</w:t>
            </w:r>
          </w:p>
          <w:p w14:paraId="3BDE5CFE" w14:textId="77777777" w:rsidR="00206DCC" w:rsidRPr="00DD634D"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DD634D">
              <w:rPr>
                <w:rFonts w:ascii="Arial" w:eastAsia="Times New Roman" w:hAnsi="Arial" w:cs="Arial"/>
                <w:sz w:val="16"/>
                <w:szCs w:val="16"/>
                <w:lang w:eastAsia="en-AU"/>
              </w:rPr>
              <w:t>Jan 2019</w:t>
            </w:r>
            <w:r w:rsidRPr="00DD634D">
              <w:t xml:space="preserve"> </w:t>
            </w:r>
            <w:r w:rsidRPr="00DD634D">
              <w:rPr>
                <w:rFonts w:ascii="Arial" w:eastAsia="Times New Roman" w:hAnsi="Arial" w:cs="Arial"/>
                <w:sz w:val="16"/>
                <w:szCs w:val="16"/>
                <w:lang w:eastAsia="en-AU"/>
              </w:rPr>
              <w:t xml:space="preserve">Prioritisation session update – GRCF supported AEMO proposal to leave this as pending.  </w:t>
            </w:r>
          </w:p>
          <w:p w14:paraId="5CA260E7" w14:textId="77777777" w:rsidR="00206DCC" w:rsidRPr="00DD634D"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DD634D">
              <w:rPr>
                <w:rFonts w:ascii="Arial" w:eastAsia="Times New Roman" w:hAnsi="Arial" w:cs="Arial"/>
                <w:sz w:val="16"/>
                <w:szCs w:val="16"/>
                <w:lang w:eastAsia="en-AU"/>
              </w:rPr>
              <w:t>AEMO proposed that this should be Left as “pending” for 2019 unless resources become more readily available</w:t>
            </w:r>
          </w:p>
          <w:p w14:paraId="3EE4EAAF" w14:textId="04E2C2A2" w:rsidR="00206DCC" w:rsidRPr="00DD634D" w:rsidRDefault="00206DCC" w:rsidP="00206DCC">
            <w:pPr>
              <w:spacing w:after="0" w:line="240" w:lineRule="auto"/>
              <w:rPr>
                <w:rFonts w:ascii="Arial" w:eastAsia="Times New Roman" w:hAnsi="Arial" w:cs="Arial"/>
                <w:sz w:val="16"/>
                <w:szCs w:val="16"/>
                <w:lang w:eastAsia="en-AU"/>
              </w:rPr>
            </w:pPr>
            <w:r w:rsidRPr="00DD634D">
              <w:rPr>
                <w:rFonts w:ascii="Arial" w:eastAsia="Times New Roman" w:hAnsi="Arial" w:cs="Arial"/>
                <w:sz w:val="16"/>
                <w:szCs w:val="16"/>
                <w:lang w:eastAsia="en-AU"/>
              </w:rPr>
              <w:t>2018</w:t>
            </w:r>
          </w:p>
          <w:p w14:paraId="6F0C16C2" w14:textId="77777777" w:rsidR="00206DCC" w:rsidRPr="00DD634D"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DD634D">
              <w:rPr>
                <w:rFonts w:ascii="Arial" w:eastAsia="Times New Roman" w:hAnsi="Arial" w:cs="Arial"/>
                <w:sz w:val="16"/>
                <w:szCs w:val="16"/>
                <w:lang w:eastAsia="en-AU"/>
              </w:rPr>
              <w:t xml:space="preserve">Feb 2018 Update - Prioritisation session update </w:t>
            </w:r>
            <w:proofErr w:type="gramStart"/>
            <w:r w:rsidRPr="00DD634D">
              <w:rPr>
                <w:rFonts w:ascii="Arial" w:eastAsia="Times New Roman" w:hAnsi="Arial" w:cs="Arial"/>
                <w:sz w:val="16"/>
                <w:szCs w:val="16"/>
                <w:lang w:eastAsia="en-AU"/>
              </w:rPr>
              <w:t>-  GRCF</w:t>
            </w:r>
            <w:proofErr w:type="gramEnd"/>
            <w:r w:rsidRPr="00DD634D">
              <w:rPr>
                <w:rFonts w:ascii="Arial" w:eastAsia="Times New Roman" w:hAnsi="Arial" w:cs="Arial"/>
                <w:sz w:val="16"/>
                <w:szCs w:val="16"/>
                <w:lang w:eastAsia="en-AU"/>
              </w:rPr>
              <w:t xml:space="preserve"> agreed to leave this as “pending”</w:t>
            </w:r>
          </w:p>
          <w:p w14:paraId="3DD212DA" w14:textId="77777777" w:rsidR="00206DCC" w:rsidRPr="00DD634D"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DD634D">
              <w:rPr>
                <w:rFonts w:ascii="Arial" w:eastAsia="Times New Roman" w:hAnsi="Arial" w:cs="Arial"/>
                <w:sz w:val="16"/>
                <w:szCs w:val="16"/>
                <w:lang w:eastAsia="en-AU"/>
              </w:rPr>
              <w:t>AEMO proposes that this should be left as status “pending" for 2018 unless resources become more readily available</w:t>
            </w:r>
          </w:p>
          <w:p w14:paraId="3F2A1122" w14:textId="77777777" w:rsidR="00206DCC" w:rsidRPr="00DD634D" w:rsidRDefault="00206DCC" w:rsidP="00206DCC">
            <w:pPr>
              <w:spacing w:after="0" w:line="240" w:lineRule="auto"/>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auto"/>
          </w:tcPr>
          <w:p w14:paraId="4BE01A52" w14:textId="72EEBB4F" w:rsidR="00206DCC" w:rsidRPr="003C721A" w:rsidRDefault="00206DCC" w:rsidP="00206DCC">
            <w:pPr>
              <w:spacing w:after="0" w:line="240" w:lineRule="auto"/>
              <w:rPr>
                <w:rFonts w:ascii="Arial" w:eastAsia="Times New Roman" w:hAnsi="Arial" w:cs="Arial"/>
                <w:color w:val="FF0000"/>
                <w:sz w:val="16"/>
                <w:szCs w:val="16"/>
                <w:lang w:eastAsia="en-AU"/>
              </w:rPr>
            </w:pPr>
            <w:r w:rsidRPr="00D35311">
              <w:rPr>
                <w:rFonts w:ascii="Arial" w:eastAsia="Times New Roman" w:hAnsi="Arial" w:cs="Arial"/>
                <w:color w:val="FF0000"/>
                <w:sz w:val="16"/>
                <w:szCs w:val="16"/>
                <w:lang w:eastAsia="en-AU"/>
              </w:rPr>
              <w:t>AEMO proposes that this should be left as status “pending" for 202</w:t>
            </w:r>
            <w:r>
              <w:rPr>
                <w:rFonts w:ascii="Arial" w:eastAsia="Times New Roman" w:hAnsi="Arial" w:cs="Arial"/>
                <w:color w:val="FF0000"/>
                <w:sz w:val="16"/>
                <w:szCs w:val="16"/>
                <w:lang w:eastAsia="en-AU"/>
              </w:rPr>
              <w:t>1</w:t>
            </w:r>
            <w:r w:rsidRPr="00D35311">
              <w:rPr>
                <w:rFonts w:ascii="Arial" w:eastAsia="Times New Roman" w:hAnsi="Arial" w:cs="Arial"/>
                <w:color w:val="FF0000"/>
                <w:sz w:val="16"/>
                <w:szCs w:val="16"/>
                <w:lang w:eastAsia="en-AU"/>
              </w:rPr>
              <w:t xml:space="preserve"> unless resources become more readily available.</w:t>
            </w:r>
            <w:r>
              <w:rPr>
                <w:rFonts w:ascii="Arial" w:eastAsia="Times New Roman" w:hAnsi="Arial" w:cs="Arial"/>
                <w:color w:val="FF0000"/>
                <w:sz w:val="16"/>
                <w:szCs w:val="16"/>
                <w:lang w:eastAsia="en-AU"/>
              </w:rPr>
              <w:t xml:space="preserve"> </w:t>
            </w:r>
          </w:p>
        </w:tc>
        <w:tc>
          <w:tcPr>
            <w:tcW w:w="3279" w:type="dxa"/>
            <w:tcBorders>
              <w:top w:val="nil"/>
              <w:left w:val="single" w:sz="4" w:space="0" w:color="auto"/>
              <w:bottom w:val="single" w:sz="4" w:space="0" w:color="auto"/>
              <w:right w:val="single" w:sz="4" w:space="0" w:color="auto"/>
            </w:tcBorders>
            <w:shd w:val="clear" w:color="auto" w:fill="auto"/>
          </w:tcPr>
          <w:p w14:paraId="6F5E94E0" w14:textId="77777777" w:rsidR="00206DCC" w:rsidRPr="003C721A" w:rsidRDefault="00206DCC" w:rsidP="00206DCC">
            <w:pPr>
              <w:spacing w:after="0" w:line="240" w:lineRule="auto"/>
              <w:rPr>
                <w:rFonts w:ascii="Arial" w:eastAsia="Times New Roman" w:hAnsi="Arial" w:cs="Arial"/>
                <w:sz w:val="16"/>
                <w:szCs w:val="16"/>
                <w:lang w:eastAsia="en-AU"/>
              </w:rPr>
            </w:pPr>
          </w:p>
        </w:tc>
      </w:tr>
      <w:tr w:rsidR="00206DCC" w:rsidRPr="003C721A" w14:paraId="385143C2" w14:textId="77777777" w:rsidTr="0006658A">
        <w:trPr>
          <w:trHeight w:val="1126"/>
        </w:trPr>
        <w:tc>
          <w:tcPr>
            <w:tcW w:w="1277" w:type="dxa"/>
            <w:tcBorders>
              <w:top w:val="nil"/>
              <w:left w:val="single" w:sz="4" w:space="0" w:color="auto"/>
              <w:bottom w:val="single" w:sz="4" w:space="0" w:color="auto"/>
              <w:right w:val="single" w:sz="4" w:space="0" w:color="auto"/>
            </w:tcBorders>
            <w:shd w:val="clear" w:color="auto" w:fill="auto"/>
            <w:noWrap/>
          </w:tcPr>
          <w:p w14:paraId="56BF31FA"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IN001/17W</w:t>
            </w:r>
          </w:p>
        </w:tc>
        <w:tc>
          <w:tcPr>
            <w:tcW w:w="1253" w:type="dxa"/>
            <w:tcBorders>
              <w:top w:val="nil"/>
              <w:left w:val="nil"/>
              <w:bottom w:val="single" w:sz="4" w:space="0" w:color="auto"/>
              <w:right w:val="single" w:sz="4" w:space="0" w:color="auto"/>
            </w:tcBorders>
            <w:shd w:val="clear" w:color="auto" w:fill="auto"/>
            <w:noWrap/>
          </w:tcPr>
          <w:p w14:paraId="7FED2AD8"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Add clarity to Clause 184 and 189</w:t>
            </w:r>
          </w:p>
        </w:tc>
        <w:tc>
          <w:tcPr>
            <w:tcW w:w="3689" w:type="dxa"/>
            <w:tcBorders>
              <w:top w:val="nil"/>
              <w:left w:val="nil"/>
              <w:bottom w:val="single" w:sz="4" w:space="0" w:color="auto"/>
              <w:right w:val="single" w:sz="4" w:space="0" w:color="auto"/>
            </w:tcBorders>
            <w:shd w:val="clear" w:color="auto" w:fill="auto"/>
          </w:tcPr>
          <w:p w14:paraId="4891974E"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Add further clarity to the words used in clause 184 and 189</w:t>
            </w:r>
          </w:p>
          <w:p w14:paraId="1466687A"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Synergy and Alinta are having to manage the 10% variable frequently. Any new approach would need to ensure that the process </w:t>
            </w:r>
            <w:proofErr w:type="gramStart"/>
            <w:r w:rsidRPr="003C721A">
              <w:rPr>
                <w:rFonts w:ascii="Arial" w:eastAsia="Times New Roman" w:hAnsi="Arial" w:cs="Arial"/>
                <w:sz w:val="16"/>
                <w:szCs w:val="16"/>
                <w:lang w:eastAsia="en-AU"/>
              </w:rPr>
              <w:t>takes into account</w:t>
            </w:r>
            <w:proofErr w:type="gramEnd"/>
            <w:r w:rsidRPr="003C721A">
              <w:rPr>
                <w:rFonts w:ascii="Arial" w:eastAsia="Times New Roman" w:hAnsi="Arial" w:cs="Arial"/>
                <w:sz w:val="16"/>
                <w:szCs w:val="16"/>
                <w:lang w:eastAsia="en-AU"/>
              </w:rPr>
              <w:t xml:space="preserve"> agreements between pipeline operators and the need to supply sufficient gas quantities in a timely fashion.</w:t>
            </w:r>
          </w:p>
        </w:tc>
        <w:tc>
          <w:tcPr>
            <w:tcW w:w="1134" w:type="dxa"/>
            <w:tcBorders>
              <w:top w:val="nil"/>
              <w:left w:val="nil"/>
              <w:bottom w:val="single" w:sz="4" w:space="0" w:color="auto"/>
              <w:right w:val="single" w:sz="4" w:space="0" w:color="auto"/>
            </w:tcBorders>
            <w:shd w:val="clear" w:color="auto" w:fill="auto"/>
            <w:noWrap/>
          </w:tcPr>
          <w:p w14:paraId="37C2BB54" w14:textId="77777777" w:rsidR="00206DCC" w:rsidRPr="003C721A" w:rsidRDefault="00206DCC" w:rsidP="00206DCC">
            <w:pPr>
              <w:spacing w:after="0" w:line="240" w:lineRule="auto"/>
              <w:rPr>
                <w:rFonts w:ascii="Arial" w:eastAsia="Times New Roman" w:hAnsi="Arial" w:cs="Arial"/>
                <w:sz w:val="16"/>
                <w:szCs w:val="16"/>
                <w:lang w:eastAsia="en-AU"/>
              </w:rPr>
            </w:pPr>
            <w:proofErr w:type="spellStart"/>
            <w:r w:rsidRPr="003C721A">
              <w:rPr>
                <w:rFonts w:ascii="Arial" w:eastAsia="Times New Roman" w:hAnsi="Arial" w:cs="Arial"/>
                <w:sz w:val="16"/>
                <w:szCs w:val="16"/>
                <w:lang w:eastAsia="en-AU"/>
              </w:rPr>
              <w:t>Kleenheat</w:t>
            </w:r>
            <w:proofErr w:type="spellEnd"/>
          </w:p>
        </w:tc>
        <w:tc>
          <w:tcPr>
            <w:tcW w:w="1134" w:type="dxa"/>
            <w:tcBorders>
              <w:top w:val="nil"/>
              <w:left w:val="nil"/>
              <w:bottom w:val="single" w:sz="4" w:space="0" w:color="auto"/>
              <w:right w:val="single" w:sz="4" w:space="0" w:color="auto"/>
            </w:tcBorders>
            <w:shd w:val="clear" w:color="auto" w:fill="auto"/>
          </w:tcPr>
          <w:p w14:paraId="44996965" w14:textId="77777777" w:rsidR="00206DCC" w:rsidRPr="003C721A" w:rsidRDefault="00206DCC" w:rsidP="00206DCC">
            <w:pPr>
              <w:spacing w:after="0" w:line="240" w:lineRule="auto"/>
              <w:rPr>
                <w:rFonts w:ascii="Arial" w:eastAsia="Times New Roman" w:hAnsi="Arial" w:cs="Arial"/>
                <w:sz w:val="16"/>
                <w:szCs w:val="16"/>
                <w:lang w:eastAsia="en-AU"/>
              </w:rPr>
            </w:pPr>
          </w:p>
        </w:tc>
        <w:tc>
          <w:tcPr>
            <w:tcW w:w="1276" w:type="dxa"/>
            <w:tcBorders>
              <w:top w:val="nil"/>
              <w:left w:val="single" w:sz="4" w:space="0" w:color="auto"/>
              <w:bottom w:val="single" w:sz="4" w:space="0" w:color="auto"/>
              <w:right w:val="single" w:sz="4" w:space="0" w:color="auto"/>
            </w:tcBorders>
            <w:shd w:val="clear" w:color="auto" w:fill="auto"/>
            <w:noWrap/>
          </w:tcPr>
          <w:p w14:paraId="4C6D2666"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WA</w:t>
            </w:r>
          </w:p>
        </w:tc>
        <w:tc>
          <w:tcPr>
            <w:tcW w:w="1011" w:type="dxa"/>
            <w:tcBorders>
              <w:top w:val="nil"/>
              <w:left w:val="nil"/>
              <w:bottom w:val="single" w:sz="4" w:space="0" w:color="auto"/>
              <w:right w:val="single" w:sz="4" w:space="0" w:color="auto"/>
            </w:tcBorders>
            <w:shd w:val="clear" w:color="auto" w:fill="auto"/>
            <w:noWrap/>
          </w:tcPr>
          <w:p w14:paraId="126707AD" w14:textId="77777777" w:rsidR="00206DCC" w:rsidRPr="003C721A"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Pend</w:t>
            </w:r>
          </w:p>
        </w:tc>
        <w:tc>
          <w:tcPr>
            <w:tcW w:w="3950" w:type="dxa"/>
            <w:tcBorders>
              <w:top w:val="nil"/>
              <w:left w:val="nil"/>
              <w:bottom w:val="single" w:sz="4" w:space="0" w:color="auto"/>
              <w:right w:val="single" w:sz="4" w:space="0" w:color="auto"/>
            </w:tcBorders>
            <w:shd w:val="clear" w:color="auto" w:fill="auto"/>
          </w:tcPr>
          <w:p w14:paraId="4B22C5F3" w14:textId="79EAEDFC"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1EB11952" w14:textId="3BECBF66" w:rsidR="00206DCC" w:rsidRPr="007024C5" w:rsidRDefault="00206DCC" w:rsidP="00206DCC">
            <w:pPr>
              <w:pStyle w:val="ListParagraph"/>
              <w:numPr>
                <w:ilvl w:val="0"/>
                <w:numId w:val="8"/>
              </w:numPr>
              <w:spacing w:after="0" w:line="240" w:lineRule="auto"/>
              <w:rPr>
                <w:rFonts w:ascii="Arial" w:eastAsia="Times New Roman" w:hAnsi="Arial" w:cs="Arial"/>
                <w:sz w:val="16"/>
                <w:szCs w:val="16"/>
                <w:lang w:eastAsia="en-AU"/>
              </w:rPr>
            </w:pPr>
            <w:r w:rsidRPr="007024C5">
              <w:rPr>
                <w:rFonts w:ascii="Arial" w:eastAsia="Times New Roman" w:hAnsi="Arial" w:cs="Arial"/>
                <w:sz w:val="16"/>
                <w:szCs w:val="16"/>
                <w:lang w:eastAsia="en-AU"/>
              </w:rPr>
              <w:t xml:space="preserve">Sept 2019 (Sept 2020 Prioritisation session) - GRCF supported AEMO proposal to leave this as pending.  </w:t>
            </w:r>
          </w:p>
          <w:p w14:paraId="4F6DF1D4" w14:textId="0B251172"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2019</w:t>
            </w:r>
          </w:p>
          <w:p w14:paraId="70D9E4F2" w14:textId="77777777" w:rsidR="00206DCC" w:rsidRDefault="00206DCC" w:rsidP="00206DCC">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Jan 2019</w:t>
            </w:r>
            <w:r>
              <w:t xml:space="preserve"> </w:t>
            </w:r>
            <w:r w:rsidRPr="007A56ED">
              <w:rPr>
                <w:rFonts w:ascii="Arial" w:eastAsia="Times New Roman" w:hAnsi="Arial" w:cs="Arial"/>
                <w:sz w:val="16"/>
                <w:szCs w:val="16"/>
                <w:lang w:eastAsia="en-AU"/>
              </w:rPr>
              <w:t>Prioritisation session</w:t>
            </w:r>
            <w:r>
              <w:rPr>
                <w:rFonts w:ascii="Arial" w:eastAsia="Times New Roman" w:hAnsi="Arial" w:cs="Arial"/>
                <w:sz w:val="16"/>
                <w:szCs w:val="16"/>
                <w:lang w:eastAsia="en-AU"/>
              </w:rPr>
              <w:t xml:space="preserve"> update – GRCF supported AEMO proposal to leave this as pending.  </w:t>
            </w:r>
          </w:p>
          <w:p w14:paraId="7230FB1E" w14:textId="77777777" w:rsidR="00206DCC" w:rsidRPr="003C721A" w:rsidRDefault="00206DCC" w:rsidP="00206DCC">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 xml:space="preserve">AEMO proposed that this should be </w:t>
            </w:r>
            <w:r w:rsidRPr="007A56ED">
              <w:rPr>
                <w:rFonts w:ascii="Arial" w:eastAsia="Times New Roman" w:hAnsi="Arial" w:cs="Arial"/>
                <w:sz w:val="16"/>
                <w:szCs w:val="16"/>
                <w:lang w:eastAsia="en-AU"/>
              </w:rPr>
              <w:t>Left as “pending” for 2019 unless resources become more readily available</w:t>
            </w:r>
          </w:p>
          <w:p w14:paraId="6737CDB6"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218432C4"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Quick win</w:t>
            </w:r>
          </w:p>
          <w:p w14:paraId="679C5D6C" w14:textId="77777777" w:rsidR="00206DCC" w:rsidRPr="003C721A" w:rsidRDefault="00206DCC" w:rsidP="00206DCC">
            <w:pPr>
              <w:spacing w:after="0" w:line="240" w:lineRule="auto"/>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auto"/>
          </w:tcPr>
          <w:p w14:paraId="74B8D85D" w14:textId="3F8C7A8F" w:rsidR="00206DCC" w:rsidRPr="003C721A" w:rsidRDefault="00206DCC" w:rsidP="00206DCC">
            <w:pPr>
              <w:spacing w:after="0" w:line="240" w:lineRule="auto"/>
              <w:rPr>
                <w:rFonts w:ascii="Arial" w:eastAsia="Times New Roman" w:hAnsi="Arial" w:cs="Arial"/>
                <w:color w:val="FF0000"/>
                <w:sz w:val="16"/>
                <w:szCs w:val="16"/>
                <w:lang w:eastAsia="en-AU"/>
              </w:rPr>
            </w:pPr>
            <w:r w:rsidRPr="00D35311">
              <w:rPr>
                <w:rFonts w:ascii="Arial" w:eastAsia="Times New Roman" w:hAnsi="Arial" w:cs="Arial"/>
                <w:color w:val="FF0000"/>
                <w:sz w:val="16"/>
                <w:szCs w:val="16"/>
                <w:lang w:eastAsia="en-AU"/>
              </w:rPr>
              <w:t>AEMO proposes that this should be left as status “pending" for 202</w:t>
            </w:r>
            <w:r>
              <w:rPr>
                <w:rFonts w:ascii="Arial" w:eastAsia="Times New Roman" w:hAnsi="Arial" w:cs="Arial"/>
                <w:color w:val="FF0000"/>
                <w:sz w:val="16"/>
                <w:szCs w:val="16"/>
                <w:lang w:eastAsia="en-AU"/>
              </w:rPr>
              <w:t>1</w:t>
            </w:r>
            <w:r w:rsidRPr="00D35311">
              <w:rPr>
                <w:rFonts w:ascii="Arial" w:eastAsia="Times New Roman" w:hAnsi="Arial" w:cs="Arial"/>
                <w:color w:val="FF0000"/>
                <w:sz w:val="16"/>
                <w:szCs w:val="16"/>
                <w:lang w:eastAsia="en-AU"/>
              </w:rPr>
              <w:t xml:space="preserve"> unless resources become more readily available.</w:t>
            </w:r>
            <w:r>
              <w:rPr>
                <w:rFonts w:ascii="Arial" w:eastAsia="Times New Roman" w:hAnsi="Arial" w:cs="Arial"/>
                <w:color w:val="FF0000"/>
                <w:sz w:val="16"/>
                <w:szCs w:val="16"/>
                <w:lang w:eastAsia="en-AU"/>
              </w:rPr>
              <w:t xml:space="preserve"> </w:t>
            </w:r>
          </w:p>
        </w:tc>
        <w:tc>
          <w:tcPr>
            <w:tcW w:w="3279" w:type="dxa"/>
            <w:tcBorders>
              <w:top w:val="nil"/>
              <w:left w:val="single" w:sz="4" w:space="0" w:color="auto"/>
              <w:bottom w:val="single" w:sz="4" w:space="0" w:color="auto"/>
              <w:right w:val="single" w:sz="4" w:space="0" w:color="auto"/>
            </w:tcBorders>
            <w:shd w:val="clear" w:color="auto" w:fill="auto"/>
          </w:tcPr>
          <w:p w14:paraId="725169B5" w14:textId="77777777" w:rsidR="00206DCC" w:rsidRPr="003C721A" w:rsidRDefault="00206DCC" w:rsidP="00206DCC">
            <w:pPr>
              <w:spacing w:after="0" w:line="240" w:lineRule="auto"/>
              <w:rPr>
                <w:rFonts w:ascii="Arial" w:eastAsia="Times New Roman" w:hAnsi="Arial" w:cs="Arial"/>
                <w:sz w:val="16"/>
                <w:szCs w:val="16"/>
                <w:lang w:eastAsia="en-AU"/>
              </w:rPr>
            </w:pPr>
          </w:p>
        </w:tc>
      </w:tr>
      <w:tr w:rsidR="00206DCC" w:rsidRPr="003C721A" w14:paraId="42AD97C0" w14:textId="6A27B55C" w:rsidTr="0006658A">
        <w:trPr>
          <w:trHeight w:val="1126"/>
        </w:trPr>
        <w:tc>
          <w:tcPr>
            <w:tcW w:w="1277" w:type="dxa"/>
            <w:tcBorders>
              <w:top w:val="nil"/>
              <w:left w:val="single" w:sz="4" w:space="0" w:color="auto"/>
              <w:bottom w:val="single" w:sz="4" w:space="0" w:color="auto"/>
              <w:right w:val="single" w:sz="4" w:space="0" w:color="auto"/>
            </w:tcBorders>
            <w:shd w:val="clear" w:color="auto" w:fill="auto"/>
            <w:noWrap/>
          </w:tcPr>
          <w:p w14:paraId="5046A221" w14:textId="613B74C4" w:rsidR="00206DCC" w:rsidRPr="00D95932" w:rsidRDefault="00206DCC" w:rsidP="00206DCC">
            <w:pPr>
              <w:spacing w:after="0" w:line="240" w:lineRule="auto"/>
              <w:rPr>
                <w:rFonts w:ascii="Arial" w:eastAsia="Times New Roman" w:hAnsi="Arial" w:cs="Arial"/>
                <w:sz w:val="16"/>
                <w:szCs w:val="16"/>
                <w:highlight w:val="yellow"/>
                <w:lang w:eastAsia="en-AU"/>
              </w:rPr>
            </w:pPr>
            <w:r w:rsidRPr="00D9252A">
              <w:rPr>
                <w:rFonts w:ascii="Arial" w:eastAsia="Times New Roman" w:hAnsi="Arial" w:cs="Arial"/>
                <w:sz w:val="16"/>
                <w:szCs w:val="16"/>
                <w:lang w:eastAsia="en-AU"/>
              </w:rPr>
              <w:t>IN006/18</w:t>
            </w:r>
          </w:p>
        </w:tc>
        <w:tc>
          <w:tcPr>
            <w:tcW w:w="1253" w:type="dxa"/>
            <w:tcBorders>
              <w:top w:val="nil"/>
              <w:left w:val="nil"/>
              <w:bottom w:val="single" w:sz="4" w:space="0" w:color="auto"/>
              <w:right w:val="single" w:sz="4" w:space="0" w:color="auto"/>
            </w:tcBorders>
            <w:shd w:val="clear" w:color="auto" w:fill="auto"/>
            <w:noWrap/>
          </w:tcPr>
          <w:p w14:paraId="40C699B0" w14:textId="40FB60CA"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w:t>
            </w:r>
          </w:p>
        </w:tc>
        <w:tc>
          <w:tcPr>
            <w:tcW w:w="3689" w:type="dxa"/>
            <w:tcBorders>
              <w:top w:val="nil"/>
              <w:left w:val="nil"/>
              <w:bottom w:val="single" w:sz="4" w:space="0" w:color="auto"/>
              <w:right w:val="single" w:sz="4" w:space="0" w:color="auto"/>
            </w:tcBorders>
            <w:shd w:val="clear" w:color="auto" w:fill="auto"/>
          </w:tcPr>
          <w:p w14:paraId="1E02DCA4" w14:textId="06BCFA35"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Improving Customer transfers in the Gas Retail Markets (Customer Own-Reads)</w:t>
            </w:r>
          </w:p>
        </w:tc>
        <w:tc>
          <w:tcPr>
            <w:tcW w:w="1134" w:type="dxa"/>
            <w:tcBorders>
              <w:top w:val="nil"/>
              <w:left w:val="nil"/>
              <w:bottom w:val="single" w:sz="4" w:space="0" w:color="auto"/>
              <w:right w:val="single" w:sz="4" w:space="0" w:color="auto"/>
            </w:tcBorders>
            <w:shd w:val="clear" w:color="auto" w:fill="auto"/>
            <w:noWrap/>
          </w:tcPr>
          <w:p w14:paraId="6ED74209" w14:textId="1AD7680C"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Red/</w:t>
            </w:r>
            <w:proofErr w:type="spellStart"/>
            <w:r w:rsidRPr="003C721A">
              <w:rPr>
                <w:rFonts w:ascii="Arial" w:eastAsia="Times New Roman" w:hAnsi="Arial" w:cs="Arial"/>
                <w:sz w:val="16"/>
                <w:szCs w:val="16"/>
                <w:lang w:eastAsia="en-AU"/>
              </w:rPr>
              <w:t>Lumo</w:t>
            </w:r>
            <w:proofErr w:type="spellEnd"/>
          </w:p>
        </w:tc>
        <w:tc>
          <w:tcPr>
            <w:tcW w:w="1134" w:type="dxa"/>
            <w:tcBorders>
              <w:top w:val="nil"/>
              <w:left w:val="nil"/>
              <w:bottom w:val="single" w:sz="4" w:space="0" w:color="auto"/>
              <w:right w:val="single" w:sz="4" w:space="0" w:color="auto"/>
            </w:tcBorders>
            <w:shd w:val="clear" w:color="auto" w:fill="auto"/>
          </w:tcPr>
          <w:p w14:paraId="530D57E4" w14:textId="54BF4EF4"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18/06/18</w:t>
            </w:r>
          </w:p>
        </w:tc>
        <w:tc>
          <w:tcPr>
            <w:tcW w:w="1276" w:type="dxa"/>
            <w:tcBorders>
              <w:top w:val="nil"/>
              <w:left w:val="single" w:sz="4" w:space="0" w:color="auto"/>
              <w:bottom w:val="single" w:sz="4" w:space="0" w:color="auto"/>
              <w:right w:val="single" w:sz="4" w:space="0" w:color="auto"/>
            </w:tcBorders>
            <w:shd w:val="clear" w:color="auto" w:fill="auto"/>
            <w:noWrap/>
          </w:tcPr>
          <w:p w14:paraId="41F1B326" w14:textId="4BA4A3C5"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All</w:t>
            </w:r>
          </w:p>
        </w:tc>
        <w:tc>
          <w:tcPr>
            <w:tcW w:w="1011" w:type="dxa"/>
            <w:tcBorders>
              <w:top w:val="nil"/>
              <w:left w:val="nil"/>
              <w:bottom w:val="single" w:sz="4" w:space="0" w:color="auto"/>
              <w:right w:val="single" w:sz="4" w:space="0" w:color="auto"/>
            </w:tcBorders>
            <w:shd w:val="clear" w:color="auto" w:fill="auto"/>
            <w:noWrap/>
          </w:tcPr>
          <w:p w14:paraId="7072932A" w14:textId="08D5C4A0"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auto"/>
          </w:tcPr>
          <w:p w14:paraId="1DED8D04" w14:textId="3E226E82"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7C4B88BB" w14:textId="46B99D16" w:rsidR="00206DCC" w:rsidRPr="00B5061F"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B5061F">
              <w:rPr>
                <w:rFonts w:ascii="Arial" w:eastAsia="Times New Roman" w:hAnsi="Arial" w:cs="Arial"/>
                <w:sz w:val="16"/>
                <w:szCs w:val="16"/>
                <w:lang w:eastAsia="en-AU"/>
              </w:rPr>
              <w:t xml:space="preserve">In March 2019 the GRCF agreed that this issue is not a high priority and will not be addressed until 2020 at the earliest. Given the above AEMO proposes that this should be left as status “pending" for 2020 unless resources become more readily available. The GRCF supported the idea to leave this as pending. </w:t>
            </w:r>
          </w:p>
          <w:p w14:paraId="218C2E8A" w14:textId="78C97B05"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2019</w:t>
            </w:r>
          </w:p>
          <w:p w14:paraId="12F27EDD" w14:textId="3ACE3CF5" w:rsidR="00206DCC" w:rsidRDefault="00206DCC" w:rsidP="00206DCC">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Jan 2019</w:t>
            </w:r>
            <w:r>
              <w:t xml:space="preserve"> </w:t>
            </w:r>
            <w:r w:rsidRPr="007A56ED">
              <w:rPr>
                <w:rFonts w:ascii="Arial" w:eastAsia="Times New Roman" w:hAnsi="Arial" w:cs="Arial"/>
                <w:sz w:val="16"/>
                <w:szCs w:val="16"/>
                <w:lang w:eastAsia="en-AU"/>
              </w:rPr>
              <w:t>Prioritisation session</w:t>
            </w:r>
            <w:r>
              <w:rPr>
                <w:rFonts w:ascii="Arial" w:eastAsia="Times New Roman" w:hAnsi="Arial" w:cs="Arial"/>
                <w:sz w:val="16"/>
                <w:szCs w:val="16"/>
                <w:lang w:eastAsia="en-AU"/>
              </w:rPr>
              <w:t xml:space="preserve"> update – </w:t>
            </w:r>
            <w:r w:rsidRPr="00985B1D">
              <w:rPr>
                <w:rFonts w:ascii="Arial" w:eastAsia="Times New Roman" w:hAnsi="Arial" w:cs="Arial"/>
                <w:sz w:val="16"/>
                <w:szCs w:val="16"/>
                <w:lang w:eastAsia="en-AU"/>
              </w:rPr>
              <w:t>The GRCF agreed that a workshop was required to further explore whether this initiative was worth adding to the GRCF 2019 program of work</w:t>
            </w:r>
            <w:r>
              <w:rPr>
                <w:rFonts w:ascii="Arial" w:eastAsia="Times New Roman" w:hAnsi="Arial" w:cs="Arial"/>
                <w:sz w:val="16"/>
                <w:szCs w:val="16"/>
                <w:lang w:eastAsia="en-AU"/>
              </w:rPr>
              <w:t xml:space="preserve"> </w:t>
            </w:r>
          </w:p>
          <w:p w14:paraId="7BF9961C" w14:textId="6CDCB771" w:rsidR="00206DCC" w:rsidRPr="003C721A" w:rsidRDefault="00206DCC" w:rsidP="00206DCC">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AEMO proposed that this is b</w:t>
            </w:r>
            <w:r w:rsidRPr="00D9252A">
              <w:rPr>
                <w:rFonts w:ascii="Arial" w:eastAsia="Times New Roman" w:hAnsi="Arial" w:cs="Arial"/>
                <w:sz w:val="16"/>
                <w:szCs w:val="16"/>
                <w:lang w:eastAsia="en-AU"/>
              </w:rPr>
              <w:t>est left with the proponent (Red/</w:t>
            </w:r>
            <w:proofErr w:type="spellStart"/>
            <w:r w:rsidRPr="00D9252A">
              <w:rPr>
                <w:rFonts w:ascii="Arial" w:eastAsia="Times New Roman" w:hAnsi="Arial" w:cs="Arial"/>
                <w:sz w:val="16"/>
                <w:szCs w:val="16"/>
                <w:lang w:eastAsia="en-AU"/>
              </w:rPr>
              <w:t>Lumo</w:t>
            </w:r>
            <w:proofErr w:type="spellEnd"/>
            <w:r w:rsidRPr="00D9252A">
              <w:rPr>
                <w:rFonts w:ascii="Arial" w:eastAsia="Times New Roman" w:hAnsi="Arial" w:cs="Arial"/>
                <w:sz w:val="16"/>
                <w:szCs w:val="16"/>
                <w:lang w:eastAsia="en-AU"/>
              </w:rPr>
              <w:t>) to argue the need to progress otherwise could be withdrawn</w:t>
            </w:r>
            <w:r>
              <w:rPr>
                <w:rFonts w:ascii="Arial" w:eastAsia="Times New Roman" w:hAnsi="Arial" w:cs="Arial"/>
                <w:sz w:val="16"/>
                <w:szCs w:val="16"/>
                <w:lang w:eastAsia="en-AU"/>
              </w:rPr>
              <w:t xml:space="preserve">. </w:t>
            </w:r>
          </w:p>
          <w:p w14:paraId="7684B4B4" w14:textId="31C7A5F3"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N/A</w:t>
            </w:r>
          </w:p>
        </w:tc>
        <w:tc>
          <w:tcPr>
            <w:tcW w:w="2977" w:type="dxa"/>
            <w:tcBorders>
              <w:top w:val="single" w:sz="4" w:space="0" w:color="auto"/>
              <w:left w:val="nil"/>
              <w:bottom w:val="single" w:sz="4" w:space="0" w:color="auto"/>
              <w:right w:val="single" w:sz="4" w:space="0" w:color="auto"/>
            </w:tcBorders>
            <w:shd w:val="clear" w:color="auto" w:fill="auto"/>
          </w:tcPr>
          <w:p w14:paraId="67DB8BEC" w14:textId="4D9FB1C3" w:rsidR="00206DCC" w:rsidRDefault="00206DCC" w:rsidP="00206DCC">
            <w:pPr>
              <w:spacing w:after="0" w:line="240" w:lineRule="auto"/>
              <w:rPr>
                <w:rFonts w:ascii="Arial" w:eastAsia="Times New Roman" w:hAnsi="Arial" w:cs="Arial"/>
                <w:color w:val="FF0000"/>
                <w:sz w:val="16"/>
                <w:szCs w:val="16"/>
                <w:lang w:eastAsia="en-AU"/>
              </w:rPr>
            </w:pPr>
            <w:r w:rsidRPr="00B5061F">
              <w:rPr>
                <w:rFonts w:ascii="Arial" w:eastAsia="Times New Roman" w:hAnsi="Arial" w:cs="Arial"/>
                <w:color w:val="FF0000"/>
                <w:sz w:val="16"/>
                <w:szCs w:val="16"/>
                <w:lang w:eastAsia="en-AU"/>
              </w:rPr>
              <w:t>AEMO proposes that this should be left as status “pending" for 202</w:t>
            </w:r>
            <w:r>
              <w:rPr>
                <w:rFonts w:ascii="Arial" w:eastAsia="Times New Roman" w:hAnsi="Arial" w:cs="Arial"/>
                <w:color w:val="FF0000"/>
                <w:sz w:val="16"/>
                <w:szCs w:val="16"/>
                <w:lang w:eastAsia="en-AU"/>
              </w:rPr>
              <w:t>1</w:t>
            </w:r>
            <w:r w:rsidRPr="00B5061F">
              <w:rPr>
                <w:rFonts w:ascii="Arial" w:eastAsia="Times New Roman" w:hAnsi="Arial" w:cs="Arial"/>
                <w:color w:val="FF0000"/>
                <w:sz w:val="16"/>
                <w:szCs w:val="16"/>
                <w:lang w:eastAsia="en-AU"/>
              </w:rPr>
              <w:t xml:space="preserve"> unless resources become more readily available.</w:t>
            </w:r>
          </w:p>
          <w:p w14:paraId="5C1566BC" w14:textId="2FC30675" w:rsidR="00206DCC" w:rsidRPr="003C721A" w:rsidDel="00DA23B0" w:rsidRDefault="00206DCC" w:rsidP="00206DCC">
            <w:pPr>
              <w:spacing w:after="0" w:line="240" w:lineRule="auto"/>
              <w:rPr>
                <w:rFonts w:ascii="Arial" w:eastAsia="Times New Roman" w:hAnsi="Arial" w:cs="Arial"/>
                <w:color w:val="FF0000"/>
                <w:sz w:val="16"/>
                <w:szCs w:val="16"/>
                <w:lang w:eastAsia="en-AU"/>
              </w:rPr>
            </w:pPr>
          </w:p>
        </w:tc>
        <w:tc>
          <w:tcPr>
            <w:tcW w:w="3279" w:type="dxa"/>
            <w:tcBorders>
              <w:top w:val="nil"/>
              <w:left w:val="single" w:sz="4" w:space="0" w:color="auto"/>
              <w:bottom w:val="single" w:sz="4" w:space="0" w:color="auto"/>
              <w:right w:val="single" w:sz="4" w:space="0" w:color="auto"/>
            </w:tcBorders>
            <w:shd w:val="clear" w:color="auto" w:fill="auto"/>
          </w:tcPr>
          <w:p w14:paraId="3C131230" w14:textId="77777777" w:rsidR="00206DCC" w:rsidRPr="003C721A" w:rsidRDefault="00206DCC" w:rsidP="00206DCC">
            <w:pPr>
              <w:spacing w:after="0" w:line="240" w:lineRule="auto"/>
              <w:rPr>
                <w:rFonts w:ascii="Arial" w:eastAsia="Times New Roman" w:hAnsi="Arial" w:cs="Arial"/>
                <w:sz w:val="16"/>
                <w:szCs w:val="16"/>
                <w:lang w:eastAsia="en-AU"/>
              </w:rPr>
            </w:pPr>
          </w:p>
        </w:tc>
      </w:tr>
      <w:tr w:rsidR="00206DCC" w:rsidRPr="003C721A" w14:paraId="39EAA687" w14:textId="77777777" w:rsidTr="0006658A">
        <w:trPr>
          <w:trHeight w:val="1126"/>
        </w:trPr>
        <w:tc>
          <w:tcPr>
            <w:tcW w:w="1277" w:type="dxa"/>
            <w:tcBorders>
              <w:top w:val="single" w:sz="4" w:space="0" w:color="auto"/>
              <w:left w:val="single" w:sz="4" w:space="0" w:color="auto"/>
              <w:bottom w:val="single" w:sz="4" w:space="0" w:color="auto"/>
              <w:right w:val="single" w:sz="4" w:space="0" w:color="auto"/>
            </w:tcBorders>
            <w:shd w:val="clear" w:color="auto" w:fill="auto"/>
            <w:noWrap/>
          </w:tcPr>
          <w:p w14:paraId="3BB1F4B1" w14:textId="3A6A9F3B"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hAnsi="Arial" w:cs="Arial"/>
                <w:sz w:val="16"/>
                <w:szCs w:val="16"/>
              </w:rPr>
              <w:lastRenderedPageBreak/>
              <w:t>IN008/19</w:t>
            </w:r>
          </w:p>
        </w:tc>
        <w:tc>
          <w:tcPr>
            <w:tcW w:w="1253" w:type="dxa"/>
            <w:tcBorders>
              <w:top w:val="single" w:sz="4" w:space="0" w:color="auto"/>
              <w:left w:val="nil"/>
              <w:bottom w:val="single" w:sz="4" w:space="0" w:color="auto"/>
              <w:right w:val="single" w:sz="4" w:space="0" w:color="auto"/>
            </w:tcBorders>
            <w:shd w:val="clear" w:color="auto" w:fill="auto"/>
            <w:noWrap/>
          </w:tcPr>
          <w:p w14:paraId="3504FE72" w14:textId="276B5EEB"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hAnsi="Arial" w:cs="Arial"/>
                <w:sz w:val="16"/>
                <w:szCs w:val="16"/>
              </w:rPr>
              <w:t>Customer own reads</w:t>
            </w:r>
          </w:p>
        </w:tc>
        <w:tc>
          <w:tcPr>
            <w:tcW w:w="3689" w:type="dxa"/>
            <w:tcBorders>
              <w:top w:val="single" w:sz="4" w:space="0" w:color="auto"/>
              <w:left w:val="nil"/>
              <w:bottom w:val="single" w:sz="4" w:space="0" w:color="auto"/>
              <w:right w:val="single" w:sz="4" w:space="0" w:color="auto"/>
            </w:tcBorders>
            <w:shd w:val="clear" w:color="auto" w:fill="auto"/>
          </w:tcPr>
          <w:p w14:paraId="1BA23495" w14:textId="5D2537F5"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hAnsi="Arial" w:cs="Arial"/>
                <w:sz w:val="16"/>
                <w:szCs w:val="16"/>
              </w:rPr>
              <w:t>Leave the current timeframes for COR provision as the minimum requirement but include an additional clause in these obligations that allows the information to be shared by at an agreed frequency (</w:t>
            </w:r>
            <w:proofErr w:type="spellStart"/>
            <w:r w:rsidRPr="003C721A">
              <w:rPr>
                <w:rFonts w:ascii="Arial" w:hAnsi="Arial" w:cs="Arial"/>
                <w:sz w:val="16"/>
                <w:szCs w:val="16"/>
              </w:rPr>
              <w:t>eg</w:t>
            </w:r>
            <w:proofErr w:type="spellEnd"/>
            <w:r w:rsidRPr="003C721A">
              <w:rPr>
                <w:rFonts w:ascii="Arial" w:hAnsi="Arial" w:cs="Arial"/>
                <w:sz w:val="16"/>
                <w:szCs w:val="16"/>
              </w:rPr>
              <w:t xml:space="preserve"> 1 read / month).</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38C7F173" w14:textId="21591020"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hAnsi="Arial" w:cs="Arial"/>
                <w:sz w:val="16"/>
                <w:szCs w:val="16"/>
              </w:rPr>
              <w:t>Mark Riley (AGL)</w:t>
            </w:r>
          </w:p>
        </w:tc>
        <w:tc>
          <w:tcPr>
            <w:tcW w:w="1134" w:type="dxa"/>
            <w:tcBorders>
              <w:top w:val="single" w:sz="4" w:space="0" w:color="auto"/>
              <w:left w:val="nil"/>
              <w:bottom w:val="single" w:sz="4" w:space="0" w:color="auto"/>
              <w:right w:val="single" w:sz="4" w:space="0" w:color="auto"/>
            </w:tcBorders>
            <w:shd w:val="clear" w:color="auto" w:fill="auto"/>
          </w:tcPr>
          <w:p w14:paraId="6986A0E4" w14:textId="70CC59AA"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hAnsi="Arial" w:cs="Arial"/>
                <w:sz w:val="16"/>
                <w:szCs w:val="16"/>
              </w:rPr>
              <w:t>8/04/2019</w:t>
            </w:r>
          </w:p>
        </w:tc>
        <w:tc>
          <w:tcPr>
            <w:tcW w:w="1276" w:type="dxa"/>
            <w:tcBorders>
              <w:top w:val="nil"/>
              <w:left w:val="single" w:sz="4" w:space="0" w:color="auto"/>
              <w:bottom w:val="single" w:sz="4" w:space="0" w:color="auto"/>
              <w:right w:val="single" w:sz="4" w:space="0" w:color="auto"/>
            </w:tcBorders>
            <w:shd w:val="clear" w:color="auto" w:fill="auto"/>
            <w:noWrap/>
          </w:tcPr>
          <w:p w14:paraId="52C905D0" w14:textId="77777777" w:rsidR="00206DCC" w:rsidRPr="003C721A" w:rsidRDefault="00206DCC" w:rsidP="00206DCC">
            <w:pPr>
              <w:rPr>
                <w:rFonts w:ascii="Arial" w:hAnsi="Arial" w:cs="Arial"/>
                <w:sz w:val="16"/>
                <w:szCs w:val="16"/>
              </w:rPr>
            </w:pPr>
            <w:r w:rsidRPr="003C721A">
              <w:rPr>
                <w:rFonts w:ascii="Arial" w:hAnsi="Arial" w:cs="Arial"/>
                <w:sz w:val="16"/>
                <w:szCs w:val="16"/>
              </w:rPr>
              <w:t>QLD, NSW-ACT, VIC</w:t>
            </w:r>
          </w:p>
          <w:p w14:paraId="6CD73C0B" w14:textId="77777777" w:rsidR="00206DCC" w:rsidRPr="003C721A" w:rsidRDefault="00206DCC" w:rsidP="00206DCC">
            <w:pPr>
              <w:spacing w:after="0" w:line="240" w:lineRule="auto"/>
              <w:rPr>
                <w:rFonts w:ascii="Arial" w:eastAsia="Times New Roman" w:hAnsi="Arial" w:cs="Arial"/>
                <w:sz w:val="16"/>
                <w:szCs w:val="16"/>
                <w:lang w:eastAsia="en-AU"/>
              </w:rPr>
            </w:pPr>
          </w:p>
        </w:tc>
        <w:tc>
          <w:tcPr>
            <w:tcW w:w="1011" w:type="dxa"/>
            <w:tcBorders>
              <w:top w:val="nil"/>
              <w:left w:val="nil"/>
              <w:bottom w:val="single" w:sz="4" w:space="0" w:color="auto"/>
              <w:right w:val="single" w:sz="4" w:space="0" w:color="auto"/>
            </w:tcBorders>
            <w:shd w:val="clear" w:color="auto" w:fill="auto"/>
            <w:noWrap/>
          </w:tcPr>
          <w:p w14:paraId="18275D72" w14:textId="75755713"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auto"/>
          </w:tcPr>
          <w:p w14:paraId="73759389" w14:textId="050207DD"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1C83567B" w14:textId="77777777" w:rsidR="00206DCC" w:rsidRPr="00974D90"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974D90">
              <w:rPr>
                <w:rFonts w:ascii="Arial" w:eastAsia="Times New Roman" w:hAnsi="Arial" w:cs="Arial"/>
                <w:sz w:val="16"/>
                <w:szCs w:val="16"/>
                <w:lang w:eastAsia="en-AU"/>
              </w:rPr>
              <w:t>Sept 2019 (Sept 2020 Prioritisation session) - GRCF</w:t>
            </w:r>
            <w:r>
              <w:t xml:space="preserve"> </w:t>
            </w:r>
            <w:r w:rsidRPr="00974D90">
              <w:rPr>
                <w:rFonts w:ascii="Arial" w:eastAsia="Times New Roman" w:hAnsi="Arial" w:cs="Arial"/>
                <w:sz w:val="16"/>
                <w:szCs w:val="16"/>
                <w:lang w:eastAsia="en-AU"/>
              </w:rPr>
              <w:t xml:space="preserve">supported AEMO proposal to leave this as pending.  </w:t>
            </w:r>
          </w:p>
          <w:p w14:paraId="2BC5B5C1" w14:textId="00A9D6A9"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2019</w:t>
            </w:r>
          </w:p>
          <w:p w14:paraId="07DAA578" w14:textId="77777777" w:rsidR="00206DCC" w:rsidRPr="003C721A" w:rsidRDefault="00206DCC" w:rsidP="00206DCC">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 xml:space="preserve">New in 2019 therefore not prioritised </w:t>
            </w:r>
          </w:p>
          <w:p w14:paraId="3938A42C" w14:textId="77777777" w:rsidR="00206DCC" w:rsidRPr="003C721A" w:rsidRDefault="00206DCC" w:rsidP="00206DCC">
            <w:pPr>
              <w:spacing w:after="0" w:line="240" w:lineRule="auto"/>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auto"/>
          </w:tcPr>
          <w:p w14:paraId="4CFF09F2" w14:textId="181F2815" w:rsidR="00206DCC" w:rsidRPr="003C721A" w:rsidRDefault="00206DCC" w:rsidP="00206DCC">
            <w:pPr>
              <w:spacing w:after="0" w:line="240" w:lineRule="auto"/>
              <w:rPr>
                <w:rFonts w:ascii="Arial" w:eastAsia="Times New Roman" w:hAnsi="Arial" w:cs="Arial"/>
                <w:color w:val="FF0000"/>
                <w:sz w:val="16"/>
                <w:szCs w:val="16"/>
                <w:lang w:eastAsia="en-AU"/>
              </w:rPr>
            </w:pPr>
            <w:r w:rsidRPr="00D35311">
              <w:rPr>
                <w:rFonts w:ascii="Arial" w:eastAsia="Times New Roman" w:hAnsi="Arial" w:cs="Arial"/>
                <w:color w:val="FF0000"/>
                <w:sz w:val="16"/>
                <w:szCs w:val="16"/>
                <w:lang w:eastAsia="en-AU"/>
              </w:rPr>
              <w:t>AEMO proposes that this should be left as status “pending" for 202</w:t>
            </w:r>
            <w:r>
              <w:rPr>
                <w:rFonts w:ascii="Arial" w:eastAsia="Times New Roman" w:hAnsi="Arial" w:cs="Arial"/>
                <w:color w:val="FF0000"/>
                <w:sz w:val="16"/>
                <w:szCs w:val="16"/>
                <w:lang w:eastAsia="en-AU"/>
              </w:rPr>
              <w:t>1</w:t>
            </w:r>
            <w:r w:rsidRPr="00D35311">
              <w:rPr>
                <w:rFonts w:ascii="Arial" w:eastAsia="Times New Roman" w:hAnsi="Arial" w:cs="Arial"/>
                <w:color w:val="FF0000"/>
                <w:sz w:val="16"/>
                <w:szCs w:val="16"/>
                <w:lang w:eastAsia="en-AU"/>
              </w:rPr>
              <w:t xml:space="preserve"> unless resources become more readily available.</w:t>
            </w:r>
            <w:r>
              <w:rPr>
                <w:rFonts w:ascii="Arial" w:eastAsia="Times New Roman" w:hAnsi="Arial" w:cs="Arial"/>
                <w:color w:val="FF0000"/>
                <w:sz w:val="16"/>
                <w:szCs w:val="16"/>
                <w:lang w:eastAsia="en-AU"/>
              </w:rPr>
              <w:t xml:space="preserve"> </w:t>
            </w:r>
          </w:p>
        </w:tc>
        <w:tc>
          <w:tcPr>
            <w:tcW w:w="3279" w:type="dxa"/>
            <w:tcBorders>
              <w:top w:val="nil"/>
              <w:left w:val="single" w:sz="4" w:space="0" w:color="auto"/>
              <w:bottom w:val="single" w:sz="4" w:space="0" w:color="auto"/>
              <w:right w:val="single" w:sz="4" w:space="0" w:color="auto"/>
            </w:tcBorders>
            <w:shd w:val="clear" w:color="auto" w:fill="auto"/>
          </w:tcPr>
          <w:p w14:paraId="6F2D5A35" w14:textId="77777777" w:rsidR="00206DCC" w:rsidRPr="003C721A" w:rsidRDefault="00206DCC" w:rsidP="00206DCC">
            <w:pPr>
              <w:spacing w:after="0" w:line="240" w:lineRule="auto"/>
              <w:rPr>
                <w:rFonts w:ascii="Arial" w:eastAsia="Times New Roman" w:hAnsi="Arial" w:cs="Arial"/>
                <w:sz w:val="16"/>
                <w:szCs w:val="16"/>
                <w:lang w:eastAsia="en-AU"/>
              </w:rPr>
            </w:pPr>
          </w:p>
        </w:tc>
      </w:tr>
      <w:tr w:rsidR="00206DCC" w:rsidRPr="003C721A" w14:paraId="62D0B29C" w14:textId="77777777" w:rsidTr="0006658A">
        <w:trPr>
          <w:trHeight w:val="1126"/>
        </w:trPr>
        <w:tc>
          <w:tcPr>
            <w:tcW w:w="1277" w:type="dxa"/>
            <w:tcBorders>
              <w:top w:val="nil"/>
              <w:left w:val="single" w:sz="4" w:space="0" w:color="auto"/>
              <w:bottom w:val="single" w:sz="4" w:space="0" w:color="auto"/>
              <w:right w:val="single" w:sz="4" w:space="0" w:color="auto"/>
            </w:tcBorders>
            <w:shd w:val="clear" w:color="auto" w:fill="auto"/>
            <w:noWrap/>
          </w:tcPr>
          <w:p w14:paraId="1AA82F2D" w14:textId="3988362E" w:rsidR="00206DCC" w:rsidRPr="00600004" w:rsidRDefault="00206DCC" w:rsidP="00206DCC">
            <w:pPr>
              <w:spacing w:after="0" w:line="240" w:lineRule="auto"/>
              <w:rPr>
                <w:rFonts w:ascii="Arial" w:eastAsia="Times New Roman" w:hAnsi="Arial" w:cs="Arial"/>
                <w:sz w:val="16"/>
                <w:szCs w:val="16"/>
                <w:lang w:eastAsia="en-AU"/>
              </w:rPr>
            </w:pPr>
            <w:r w:rsidRPr="00600004">
              <w:rPr>
                <w:rFonts w:ascii="Arial" w:eastAsia="Times New Roman" w:hAnsi="Arial" w:cs="Arial"/>
                <w:sz w:val="16"/>
                <w:szCs w:val="16"/>
                <w:lang w:eastAsia="en-AU"/>
              </w:rPr>
              <w:t>IN006/19W</w:t>
            </w:r>
          </w:p>
        </w:tc>
        <w:tc>
          <w:tcPr>
            <w:tcW w:w="1253" w:type="dxa"/>
            <w:tcBorders>
              <w:top w:val="nil"/>
              <w:left w:val="nil"/>
              <w:bottom w:val="single" w:sz="4" w:space="0" w:color="auto"/>
              <w:right w:val="single" w:sz="4" w:space="0" w:color="auto"/>
            </w:tcBorders>
            <w:shd w:val="clear" w:color="auto" w:fill="auto"/>
            <w:noWrap/>
          </w:tcPr>
          <w:p w14:paraId="41268E90"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Reduce regulatory costs (negative assurance audits)</w:t>
            </w:r>
          </w:p>
        </w:tc>
        <w:tc>
          <w:tcPr>
            <w:tcW w:w="3689" w:type="dxa"/>
            <w:tcBorders>
              <w:top w:val="nil"/>
              <w:left w:val="nil"/>
              <w:bottom w:val="single" w:sz="4" w:space="0" w:color="auto"/>
              <w:right w:val="single" w:sz="4" w:space="0" w:color="auto"/>
            </w:tcBorders>
            <w:shd w:val="clear" w:color="auto" w:fill="auto"/>
          </w:tcPr>
          <w:p w14:paraId="7F381382" w14:textId="34D10531"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Rule 350 requires a user to conduct a negative assurance audit for each calendar year. </w:t>
            </w:r>
            <w:r>
              <w:rPr>
                <w:rFonts w:ascii="Arial" w:eastAsia="Times New Roman" w:hAnsi="Arial" w:cs="Arial"/>
                <w:sz w:val="16"/>
                <w:szCs w:val="16"/>
                <w:lang w:eastAsia="en-AU"/>
              </w:rPr>
              <w:t>This audit is</w:t>
            </w:r>
            <w:r>
              <w:t xml:space="preserve"> </w:t>
            </w:r>
            <w:r w:rsidRPr="00826C44">
              <w:rPr>
                <w:rFonts w:ascii="Arial" w:eastAsia="Times New Roman" w:hAnsi="Arial" w:cs="Arial"/>
                <w:sz w:val="16"/>
                <w:szCs w:val="16"/>
                <w:lang w:eastAsia="en-AU"/>
              </w:rPr>
              <w:t>in relation to a customer’s explicit informed</w:t>
            </w:r>
            <w:r>
              <w:rPr>
                <w:rFonts w:ascii="Arial" w:eastAsia="Times New Roman" w:hAnsi="Arial" w:cs="Arial"/>
                <w:sz w:val="16"/>
                <w:szCs w:val="16"/>
                <w:lang w:eastAsia="en-AU"/>
              </w:rPr>
              <w:t xml:space="preserve"> </w:t>
            </w:r>
            <w:r w:rsidRPr="00826C44">
              <w:rPr>
                <w:rFonts w:ascii="Arial" w:eastAsia="Times New Roman" w:hAnsi="Arial" w:cs="Arial"/>
                <w:sz w:val="16"/>
                <w:szCs w:val="16"/>
                <w:lang w:eastAsia="en-AU"/>
              </w:rPr>
              <w:t>consent.</w:t>
            </w:r>
            <w:r>
              <w:rPr>
                <w:rFonts w:ascii="Arial" w:eastAsia="Times New Roman" w:hAnsi="Arial" w:cs="Arial"/>
                <w:sz w:val="16"/>
                <w:szCs w:val="16"/>
                <w:lang w:eastAsia="en-AU"/>
              </w:rPr>
              <w:t xml:space="preserve"> </w:t>
            </w:r>
            <w:r w:rsidRPr="003C721A">
              <w:rPr>
                <w:rFonts w:ascii="Arial" w:eastAsia="Times New Roman" w:hAnsi="Arial" w:cs="Arial"/>
                <w:sz w:val="16"/>
                <w:szCs w:val="16"/>
                <w:lang w:eastAsia="en-AU"/>
              </w:rPr>
              <w:t>It is proposed this period should be extended where it is reasonable to do so.</w:t>
            </w:r>
          </w:p>
          <w:p w14:paraId="25516354" w14:textId="77777777" w:rsidR="00206DCC" w:rsidRPr="003C721A" w:rsidRDefault="00206DCC" w:rsidP="00206DCC">
            <w:pPr>
              <w:spacing w:after="0" w:line="240" w:lineRule="auto"/>
              <w:rPr>
                <w:rFonts w:ascii="Arial" w:eastAsia="Times New Roman" w:hAnsi="Arial" w:cs="Arial"/>
                <w:sz w:val="16"/>
                <w:szCs w:val="16"/>
                <w:lang w:eastAsia="en-AU"/>
              </w:rPr>
            </w:pPr>
          </w:p>
          <w:p w14:paraId="3E5C6628"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Industry Benefit: Reduction in cost</w:t>
            </w:r>
          </w:p>
        </w:tc>
        <w:tc>
          <w:tcPr>
            <w:tcW w:w="1134" w:type="dxa"/>
            <w:tcBorders>
              <w:top w:val="nil"/>
              <w:left w:val="nil"/>
              <w:bottom w:val="single" w:sz="4" w:space="0" w:color="auto"/>
              <w:right w:val="single" w:sz="4" w:space="0" w:color="auto"/>
            </w:tcBorders>
            <w:shd w:val="clear" w:color="auto" w:fill="auto"/>
            <w:noWrap/>
          </w:tcPr>
          <w:p w14:paraId="79C7E1CC"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Synergy</w:t>
            </w:r>
          </w:p>
        </w:tc>
        <w:tc>
          <w:tcPr>
            <w:tcW w:w="1134" w:type="dxa"/>
            <w:tcBorders>
              <w:top w:val="nil"/>
              <w:left w:val="nil"/>
              <w:bottom w:val="single" w:sz="4" w:space="0" w:color="auto"/>
              <w:right w:val="single" w:sz="4" w:space="0" w:color="auto"/>
            </w:tcBorders>
            <w:shd w:val="clear" w:color="auto" w:fill="auto"/>
          </w:tcPr>
          <w:p w14:paraId="042E4414" w14:textId="77777777" w:rsidR="00206DCC" w:rsidRPr="003C721A" w:rsidRDefault="00206DCC" w:rsidP="00206DCC">
            <w:pPr>
              <w:spacing w:after="0" w:line="240" w:lineRule="auto"/>
              <w:rPr>
                <w:rFonts w:ascii="Arial" w:eastAsia="Times New Roman" w:hAnsi="Arial" w:cs="Arial"/>
                <w:sz w:val="16"/>
                <w:szCs w:val="16"/>
                <w:lang w:eastAsia="en-AU"/>
              </w:rPr>
            </w:pPr>
          </w:p>
        </w:tc>
        <w:tc>
          <w:tcPr>
            <w:tcW w:w="1276" w:type="dxa"/>
            <w:tcBorders>
              <w:top w:val="nil"/>
              <w:left w:val="single" w:sz="4" w:space="0" w:color="auto"/>
              <w:bottom w:val="single" w:sz="4" w:space="0" w:color="auto"/>
              <w:right w:val="single" w:sz="4" w:space="0" w:color="auto"/>
            </w:tcBorders>
            <w:shd w:val="clear" w:color="auto" w:fill="auto"/>
            <w:noWrap/>
          </w:tcPr>
          <w:p w14:paraId="7DF65534"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WA</w:t>
            </w:r>
          </w:p>
        </w:tc>
        <w:tc>
          <w:tcPr>
            <w:tcW w:w="1011" w:type="dxa"/>
            <w:tcBorders>
              <w:top w:val="nil"/>
              <w:left w:val="nil"/>
              <w:bottom w:val="single" w:sz="4" w:space="0" w:color="auto"/>
              <w:right w:val="single" w:sz="4" w:space="0" w:color="auto"/>
            </w:tcBorders>
            <w:shd w:val="clear" w:color="auto" w:fill="auto"/>
            <w:noWrap/>
          </w:tcPr>
          <w:p w14:paraId="6E2FB6F4" w14:textId="04B6014A"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auto"/>
          </w:tcPr>
          <w:p w14:paraId="7FC73F3C" w14:textId="77777777"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 xml:space="preserve">2020 </w:t>
            </w:r>
          </w:p>
          <w:p w14:paraId="4EF7FE00" w14:textId="19D1CF05" w:rsidR="00206DCC" w:rsidRPr="00935DE4"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935DE4">
              <w:rPr>
                <w:rFonts w:ascii="Arial" w:eastAsia="Times New Roman" w:hAnsi="Arial" w:cs="Arial"/>
                <w:sz w:val="16"/>
                <w:szCs w:val="16"/>
                <w:lang w:eastAsia="en-AU"/>
              </w:rPr>
              <w:t xml:space="preserve">Sept 2019 (Sept 2020 Prioritisation session) - GRCF supported AEMO proposal to leave this as pending.  </w:t>
            </w:r>
          </w:p>
          <w:p w14:paraId="386B984E" w14:textId="1AD8333F"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2019</w:t>
            </w:r>
          </w:p>
          <w:p w14:paraId="3BF26119" w14:textId="7120C78B" w:rsidR="00206DCC" w:rsidRDefault="00206DCC" w:rsidP="00206DCC">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Jan 2019</w:t>
            </w:r>
            <w:r>
              <w:t xml:space="preserve"> </w:t>
            </w:r>
            <w:r w:rsidRPr="007A56ED">
              <w:rPr>
                <w:rFonts w:ascii="Arial" w:eastAsia="Times New Roman" w:hAnsi="Arial" w:cs="Arial"/>
                <w:sz w:val="16"/>
                <w:szCs w:val="16"/>
                <w:lang w:eastAsia="en-AU"/>
              </w:rPr>
              <w:t>Prioritisation session</w:t>
            </w:r>
            <w:r>
              <w:rPr>
                <w:rFonts w:ascii="Arial" w:eastAsia="Times New Roman" w:hAnsi="Arial" w:cs="Arial"/>
                <w:sz w:val="16"/>
                <w:szCs w:val="16"/>
                <w:lang w:eastAsia="en-AU"/>
              </w:rPr>
              <w:t xml:space="preserve"> update – GRCF supported AEMO proposal to flag this a pending issue on the register.   </w:t>
            </w:r>
          </w:p>
          <w:p w14:paraId="5C83C5A9" w14:textId="6767D64B" w:rsidR="00206DCC" w:rsidRPr="003C721A" w:rsidRDefault="00206DCC" w:rsidP="00206DCC">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 xml:space="preserve">AEMO proposed </w:t>
            </w:r>
            <w:r w:rsidRPr="0087417A">
              <w:rPr>
                <w:rFonts w:ascii="Arial" w:eastAsia="Times New Roman" w:hAnsi="Arial" w:cs="Arial"/>
                <w:sz w:val="16"/>
                <w:szCs w:val="16"/>
                <w:lang w:eastAsia="en-AU"/>
              </w:rPr>
              <w:t>that this should be flagged as a “pending" item for 2019 unless resources become more readily available. If the GRCF supports this proposal, AEMO to assign Issue Number and add this initiative to the register.</w:t>
            </w:r>
          </w:p>
          <w:p w14:paraId="41DDDCB0" w14:textId="7AFE22DB" w:rsidR="00206DCC" w:rsidRPr="003C721A" w:rsidRDefault="00206DCC" w:rsidP="00206DCC">
            <w:pPr>
              <w:spacing w:after="0" w:line="240" w:lineRule="auto"/>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auto"/>
          </w:tcPr>
          <w:p w14:paraId="77681CDB" w14:textId="2FEF4E51" w:rsidR="00206DCC" w:rsidRPr="003C721A" w:rsidRDefault="00896077" w:rsidP="00206DCC">
            <w:pPr>
              <w:spacing w:after="0" w:line="240" w:lineRule="auto"/>
              <w:rPr>
                <w:rFonts w:ascii="Arial" w:eastAsia="Times New Roman" w:hAnsi="Arial" w:cs="Arial"/>
                <w:color w:val="FF0000"/>
                <w:sz w:val="16"/>
                <w:szCs w:val="16"/>
                <w:lang w:eastAsia="en-AU"/>
              </w:rPr>
            </w:pPr>
            <w:r>
              <w:rPr>
                <w:rFonts w:ascii="Arial" w:eastAsia="Times New Roman" w:hAnsi="Arial" w:cs="Arial"/>
                <w:color w:val="FF0000"/>
                <w:sz w:val="16"/>
                <w:szCs w:val="16"/>
                <w:lang w:eastAsia="en-AU"/>
              </w:rPr>
              <w:t>Potentially l</w:t>
            </w:r>
            <w:r w:rsidR="00206DCC">
              <w:rPr>
                <w:rFonts w:ascii="Arial" w:eastAsia="Times New Roman" w:hAnsi="Arial" w:cs="Arial"/>
                <w:color w:val="FF0000"/>
                <w:sz w:val="16"/>
                <w:szCs w:val="16"/>
                <w:lang w:eastAsia="en-AU"/>
              </w:rPr>
              <w:t>inked to IN001/20W</w:t>
            </w:r>
            <w:r>
              <w:rPr>
                <w:rFonts w:ascii="Arial" w:eastAsia="Times New Roman" w:hAnsi="Arial" w:cs="Arial"/>
                <w:color w:val="FF0000"/>
                <w:sz w:val="16"/>
                <w:szCs w:val="16"/>
                <w:lang w:eastAsia="en-AU"/>
              </w:rPr>
              <w:t xml:space="preserve"> which is part of the 2020 program of work. </w:t>
            </w:r>
          </w:p>
        </w:tc>
        <w:tc>
          <w:tcPr>
            <w:tcW w:w="3279" w:type="dxa"/>
            <w:tcBorders>
              <w:top w:val="nil"/>
              <w:left w:val="single" w:sz="4" w:space="0" w:color="auto"/>
              <w:bottom w:val="single" w:sz="4" w:space="0" w:color="auto"/>
              <w:right w:val="single" w:sz="4" w:space="0" w:color="auto"/>
            </w:tcBorders>
            <w:shd w:val="clear" w:color="auto" w:fill="auto"/>
          </w:tcPr>
          <w:p w14:paraId="7028045A" w14:textId="77777777" w:rsidR="00206DCC" w:rsidRPr="003C721A" w:rsidRDefault="00206DCC" w:rsidP="00206DCC">
            <w:pPr>
              <w:spacing w:after="0" w:line="240" w:lineRule="auto"/>
              <w:rPr>
                <w:rFonts w:ascii="Arial" w:eastAsia="Times New Roman" w:hAnsi="Arial" w:cs="Arial"/>
                <w:sz w:val="16"/>
                <w:szCs w:val="16"/>
                <w:lang w:eastAsia="en-AU"/>
              </w:rPr>
            </w:pPr>
          </w:p>
        </w:tc>
      </w:tr>
      <w:tr w:rsidR="00206DCC" w:rsidRPr="003C721A" w14:paraId="45990675" w14:textId="77777777" w:rsidTr="0006658A">
        <w:trPr>
          <w:trHeight w:val="1126"/>
        </w:trPr>
        <w:tc>
          <w:tcPr>
            <w:tcW w:w="1277" w:type="dxa"/>
            <w:tcBorders>
              <w:top w:val="nil"/>
              <w:left w:val="single" w:sz="4" w:space="0" w:color="auto"/>
              <w:bottom w:val="single" w:sz="4" w:space="0" w:color="auto"/>
              <w:right w:val="single" w:sz="4" w:space="0" w:color="auto"/>
            </w:tcBorders>
            <w:shd w:val="clear" w:color="auto" w:fill="auto"/>
            <w:noWrap/>
          </w:tcPr>
          <w:p w14:paraId="7B60FD9C" w14:textId="654F7F06" w:rsidR="00206DCC" w:rsidRPr="00600004" w:rsidRDefault="00206DCC" w:rsidP="00206DCC">
            <w:pPr>
              <w:spacing w:after="0" w:line="240" w:lineRule="auto"/>
              <w:rPr>
                <w:rFonts w:ascii="Arial" w:eastAsia="Times New Roman" w:hAnsi="Arial" w:cs="Arial"/>
                <w:sz w:val="16"/>
                <w:szCs w:val="16"/>
                <w:lang w:eastAsia="en-AU"/>
              </w:rPr>
            </w:pPr>
            <w:r w:rsidRPr="00600004">
              <w:rPr>
                <w:rFonts w:ascii="Arial" w:eastAsia="Times New Roman" w:hAnsi="Arial" w:cs="Arial"/>
                <w:sz w:val="16"/>
                <w:szCs w:val="16"/>
                <w:lang w:eastAsia="en-AU"/>
              </w:rPr>
              <w:t>IN007/19W</w:t>
            </w:r>
          </w:p>
        </w:tc>
        <w:tc>
          <w:tcPr>
            <w:tcW w:w="1253" w:type="dxa"/>
            <w:tcBorders>
              <w:top w:val="nil"/>
              <w:left w:val="nil"/>
              <w:bottom w:val="single" w:sz="4" w:space="0" w:color="auto"/>
              <w:right w:val="single" w:sz="4" w:space="0" w:color="auto"/>
            </w:tcBorders>
            <w:shd w:val="clear" w:color="auto" w:fill="auto"/>
            <w:noWrap/>
          </w:tcPr>
          <w:p w14:paraId="52EE3BF0"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Notification by posts</w:t>
            </w:r>
          </w:p>
        </w:tc>
        <w:tc>
          <w:tcPr>
            <w:tcW w:w="3689" w:type="dxa"/>
            <w:tcBorders>
              <w:top w:val="nil"/>
              <w:left w:val="nil"/>
              <w:bottom w:val="single" w:sz="4" w:space="0" w:color="auto"/>
              <w:right w:val="single" w:sz="4" w:space="0" w:color="auto"/>
            </w:tcBorders>
            <w:shd w:val="clear" w:color="auto" w:fill="auto"/>
          </w:tcPr>
          <w:p w14:paraId="187E402E"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Rule 12(1) deems that communication sent by mail is deemed to have been received on the second business day. This time frame is not realistic. It is proposed that this rule is reviewed and amended to align with Australia Posts revised delivery time frames. Australia Posts current delivery time frames (for the same state) is 3 business days for metro and 4 business days for country.</w:t>
            </w:r>
          </w:p>
        </w:tc>
        <w:tc>
          <w:tcPr>
            <w:tcW w:w="1134" w:type="dxa"/>
            <w:tcBorders>
              <w:top w:val="nil"/>
              <w:left w:val="nil"/>
              <w:bottom w:val="single" w:sz="4" w:space="0" w:color="auto"/>
              <w:right w:val="single" w:sz="4" w:space="0" w:color="auto"/>
            </w:tcBorders>
            <w:shd w:val="clear" w:color="auto" w:fill="auto"/>
            <w:noWrap/>
          </w:tcPr>
          <w:p w14:paraId="3E70DDF5"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Synergy</w:t>
            </w:r>
          </w:p>
        </w:tc>
        <w:tc>
          <w:tcPr>
            <w:tcW w:w="1134" w:type="dxa"/>
            <w:tcBorders>
              <w:top w:val="nil"/>
              <w:left w:val="nil"/>
              <w:bottom w:val="single" w:sz="4" w:space="0" w:color="auto"/>
              <w:right w:val="single" w:sz="4" w:space="0" w:color="auto"/>
            </w:tcBorders>
            <w:shd w:val="clear" w:color="auto" w:fill="auto"/>
          </w:tcPr>
          <w:p w14:paraId="0AFFD128" w14:textId="77777777" w:rsidR="00206DCC" w:rsidRPr="003C721A" w:rsidRDefault="00206DCC" w:rsidP="00206DCC">
            <w:pPr>
              <w:spacing w:after="0" w:line="240" w:lineRule="auto"/>
              <w:rPr>
                <w:rFonts w:ascii="Arial" w:eastAsia="Times New Roman" w:hAnsi="Arial" w:cs="Arial"/>
                <w:sz w:val="16"/>
                <w:szCs w:val="16"/>
                <w:lang w:eastAsia="en-AU"/>
              </w:rPr>
            </w:pPr>
          </w:p>
        </w:tc>
        <w:tc>
          <w:tcPr>
            <w:tcW w:w="1276" w:type="dxa"/>
            <w:tcBorders>
              <w:top w:val="nil"/>
              <w:left w:val="single" w:sz="4" w:space="0" w:color="auto"/>
              <w:bottom w:val="single" w:sz="4" w:space="0" w:color="auto"/>
              <w:right w:val="single" w:sz="4" w:space="0" w:color="auto"/>
            </w:tcBorders>
            <w:shd w:val="clear" w:color="auto" w:fill="auto"/>
            <w:noWrap/>
          </w:tcPr>
          <w:p w14:paraId="13079425"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WA</w:t>
            </w:r>
          </w:p>
        </w:tc>
        <w:tc>
          <w:tcPr>
            <w:tcW w:w="1011" w:type="dxa"/>
            <w:tcBorders>
              <w:top w:val="nil"/>
              <w:left w:val="nil"/>
              <w:bottom w:val="single" w:sz="4" w:space="0" w:color="auto"/>
              <w:right w:val="single" w:sz="4" w:space="0" w:color="auto"/>
            </w:tcBorders>
            <w:shd w:val="clear" w:color="auto" w:fill="auto"/>
            <w:noWrap/>
          </w:tcPr>
          <w:p w14:paraId="24CB1427" w14:textId="555C2B2E"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auto"/>
          </w:tcPr>
          <w:p w14:paraId="4CB15903" w14:textId="2113FD00"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43B971D2" w14:textId="77777777" w:rsidR="00206DCC" w:rsidRPr="00935DE4"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935DE4">
              <w:rPr>
                <w:rFonts w:ascii="Arial" w:eastAsia="Times New Roman" w:hAnsi="Arial" w:cs="Arial"/>
                <w:sz w:val="16"/>
                <w:szCs w:val="16"/>
                <w:lang w:eastAsia="en-AU"/>
              </w:rPr>
              <w:t xml:space="preserve">Sept 2019 (Sept 2020 Prioritisation session) - GRCF supported AEMO proposal to leave this as pending.  </w:t>
            </w:r>
          </w:p>
          <w:p w14:paraId="225075D9" w14:textId="18C2F58A"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2019</w:t>
            </w:r>
          </w:p>
          <w:p w14:paraId="03C5C899" w14:textId="77777777" w:rsidR="00206DCC" w:rsidRPr="003C721A" w:rsidRDefault="00206DCC" w:rsidP="00206DCC">
            <w:pPr>
              <w:spacing w:after="0" w:line="240" w:lineRule="auto"/>
              <w:rPr>
                <w:rFonts w:ascii="Arial" w:eastAsia="Times New Roman" w:hAnsi="Arial" w:cs="Arial"/>
                <w:sz w:val="16"/>
                <w:szCs w:val="16"/>
                <w:lang w:eastAsia="en-AU"/>
              </w:rPr>
            </w:pPr>
          </w:p>
          <w:p w14:paraId="55AD42FD" w14:textId="77777777" w:rsidR="00206DCC" w:rsidRDefault="00206DCC" w:rsidP="00206DCC">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Jan 2019</w:t>
            </w:r>
            <w:r>
              <w:t xml:space="preserve"> </w:t>
            </w:r>
            <w:r w:rsidRPr="007A56ED">
              <w:rPr>
                <w:rFonts w:ascii="Arial" w:eastAsia="Times New Roman" w:hAnsi="Arial" w:cs="Arial"/>
                <w:sz w:val="16"/>
                <w:szCs w:val="16"/>
                <w:lang w:eastAsia="en-AU"/>
              </w:rPr>
              <w:t>Prioritisation session</w:t>
            </w:r>
            <w:r>
              <w:rPr>
                <w:rFonts w:ascii="Arial" w:eastAsia="Times New Roman" w:hAnsi="Arial" w:cs="Arial"/>
                <w:sz w:val="16"/>
                <w:szCs w:val="16"/>
                <w:lang w:eastAsia="en-AU"/>
              </w:rPr>
              <w:t xml:space="preserve"> update – GRCF supported AEMO proposal to flag this a pending issue on the register.   </w:t>
            </w:r>
          </w:p>
          <w:p w14:paraId="72EFC098" w14:textId="77777777" w:rsidR="00206DCC" w:rsidRPr="003C721A" w:rsidRDefault="00206DCC" w:rsidP="00206DCC">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 xml:space="preserve">AEMO proposed </w:t>
            </w:r>
            <w:r w:rsidRPr="0087417A">
              <w:rPr>
                <w:rFonts w:ascii="Arial" w:eastAsia="Times New Roman" w:hAnsi="Arial" w:cs="Arial"/>
                <w:sz w:val="16"/>
                <w:szCs w:val="16"/>
                <w:lang w:eastAsia="en-AU"/>
              </w:rPr>
              <w:t>that this should be flagged as a “pending" item for 2019 unless resources become more readily available. If the GRCF supports this proposal, AEMO to assign Issue Number and add this initiative to the register.</w:t>
            </w:r>
          </w:p>
          <w:p w14:paraId="72BC7B81" w14:textId="77777777" w:rsidR="00206DCC" w:rsidRPr="003C721A" w:rsidRDefault="00206DCC" w:rsidP="00206DCC">
            <w:pPr>
              <w:spacing w:after="0" w:line="240" w:lineRule="auto"/>
              <w:rPr>
                <w:rFonts w:ascii="Arial" w:eastAsia="Times New Roman" w:hAnsi="Arial" w:cs="Arial"/>
                <w:sz w:val="16"/>
                <w:szCs w:val="16"/>
                <w:lang w:eastAsia="en-AU"/>
              </w:rPr>
            </w:pPr>
          </w:p>
          <w:p w14:paraId="43DB0078" w14:textId="77777777" w:rsidR="00206DCC" w:rsidRPr="003C721A" w:rsidRDefault="00206DCC" w:rsidP="00206DCC">
            <w:pPr>
              <w:spacing w:after="0" w:line="240" w:lineRule="auto"/>
              <w:rPr>
                <w:rFonts w:ascii="Arial" w:eastAsia="Times New Roman" w:hAnsi="Arial" w:cs="Arial"/>
                <w:sz w:val="16"/>
                <w:szCs w:val="16"/>
                <w:lang w:eastAsia="en-AU"/>
              </w:rPr>
            </w:pPr>
          </w:p>
          <w:p w14:paraId="279FBC93" w14:textId="77777777" w:rsidR="00206DCC" w:rsidRPr="003C721A" w:rsidRDefault="00206DCC" w:rsidP="00206DCC">
            <w:pPr>
              <w:spacing w:after="0" w:line="240" w:lineRule="auto"/>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auto"/>
          </w:tcPr>
          <w:p w14:paraId="361218C9" w14:textId="70787C83" w:rsidR="00206DCC" w:rsidRPr="003C721A" w:rsidRDefault="00206DCC" w:rsidP="00206DCC">
            <w:pPr>
              <w:spacing w:after="0" w:line="240" w:lineRule="auto"/>
              <w:rPr>
                <w:rFonts w:ascii="Arial" w:eastAsia="Times New Roman" w:hAnsi="Arial" w:cs="Arial"/>
                <w:color w:val="FF0000"/>
                <w:sz w:val="16"/>
                <w:szCs w:val="16"/>
                <w:lang w:eastAsia="en-AU"/>
              </w:rPr>
            </w:pPr>
            <w:r w:rsidRPr="00D35311">
              <w:rPr>
                <w:rFonts w:ascii="Arial" w:eastAsia="Times New Roman" w:hAnsi="Arial" w:cs="Arial"/>
                <w:color w:val="FF0000"/>
                <w:sz w:val="16"/>
                <w:szCs w:val="16"/>
                <w:lang w:eastAsia="en-AU"/>
              </w:rPr>
              <w:t>AEMO proposes that this should be left as status “pending" for 202</w:t>
            </w:r>
            <w:r>
              <w:rPr>
                <w:rFonts w:ascii="Arial" w:eastAsia="Times New Roman" w:hAnsi="Arial" w:cs="Arial"/>
                <w:color w:val="FF0000"/>
                <w:sz w:val="16"/>
                <w:szCs w:val="16"/>
                <w:lang w:eastAsia="en-AU"/>
              </w:rPr>
              <w:t>1</w:t>
            </w:r>
            <w:r w:rsidRPr="00D35311">
              <w:rPr>
                <w:rFonts w:ascii="Arial" w:eastAsia="Times New Roman" w:hAnsi="Arial" w:cs="Arial"/>
                <w:color w:val="FF0000"/>
                <w:sz w:val="16"/>
                <w:szCs w:val="16"/>
                <w:lang w:eastAsia="en-AU"/>
              </w:rPr>
              <w:t xml:space="preserve"> unless resources become more readily available.</w:t>
            </w:r>
            <w:r>
              <w:rPr>
                <w:rFonts w:ascii="Arial" w:eastAsia="Times New Roman" w:hAnsi="Arial" w:cs="Arial"/>
                <w:color w:val="FF0000"/>
                <w:sz w:val="16"/>
                <w:szCs w:val="16"/>
                <w:lang w:eastAsia="en-AU"/>
              </w:rPr>
              <w:t xml:space="preserve"> </w:t>
            </w:r>
          </w:p>
        </w:tc>
        <w:tc>
          <w:tcPr>
            <w:tcW w:w="3279" w:type="dxa"/>
            <w:tcBorders>
              <w:top w:val="nil"/>
              <w:left w:val="single" w:sz="4" w:space="0" w:color="auto"/>
              <w:bottom w:val="single" w:sz="4" w:space="0" w:color="auto"/>
              <w:right w:val="single" w:sz="4" w:space="0" w:color="auto"/>
            </w:tcBorders>
            <w:shd w:val="clear" w:color="auto" w:fill="auto"/>
          </w:tcPr>
          <w:p w14:paraId="6F4DB880" w14:textId="77777777" w:rsidR="00206DCC" w:rsidRPr="003C721A" w:rsidRDefault="00206DCC" w:rsidP="00206DCC">
            <w:pPr>
              <w:spacing w:after="0" w:line="240" w:lineRule="auto"/>
              <w:rPr>
                <w:rFonts w:ascii="Arial" w:eastAsia="Times New Roman" w:hAnsi="Arial" w:cs="Arial"/>
                <w:sz w:val="16"/>
                <w:szCs w:val="16"/>
                <w:lang w:eastAsia="en-AU"/>
              </w:rPr>
            </w:pPr>
          </w:p>
        </w:tc>
      </w:tr>
      <w:tr w:rsidR="00206DCC" w:rsidRPr="003C721A" w14:paraId="50ECFCA3" w14:textId="77777777" w:rsidTr="0006658A">
        <w:trPr>
          <w:trHeight w:val="1126"/>
        </w:trPr>
        <w:tc>
          <w:tcPr>
            <w:tcW w:w="1277" w:type="dxa"/>
            <w:tcBorders>
              <w:top w:val="nil"/>
              <w:left w:val="single" w:sz="4" w:space="0" w:color="auto"/>
              <w:bottom w:val="single" w:sz="4" w:space="0" w:color="auto"/>
              <w:right w:val="single" w:sz="4" w:space="0" w:color="auto"/>
            </w:tcBorders>
            <w:shd w:val="clear" w:color="auto" w:fill="auto"/>
            <w:noWrap/>
          </w:tcPr>
          <w:p w14:paraId="61AF4975" w14:textId="7746E226" w:rsidR="00206DCC" w:rsidRPr="00600004" w:rsidRDefault="00206DCC" w:rsidP="00206DCC">
            <w:pPr>
              <w:spacing w:after="0" w:line="240" w:lineRule="auto"/>
              <w:rPr>
                <w:rFonts w:ascii="Arial" w:eastAsia="Times New Roman" w:hAnsi="Arial" w:cs="Arial"/>
                <w:sz w:val="16"/>
                <w:szCs w:val="16"/>
                <w:lang w:eastAsia="en-AU"/>
              </w:rPr>
            </w:pPr>
            <w:r w:rsidRPr="00600004">
              <w:rPr>
                <w:rFonts w:ascii="Arial" w:eastAsia="Times New Roman" w:hAnsi="Arial" w:cs="Arial"/>
                <w:sz w:val="16"/>
                <w:szCs w:val="16"/>
                <w:lang w:eastAsia="en-AU"/>
              </w:rPr>
              <w:t>IN008/19W</w:t>
            </w:r>
          </w:p>
        </w:tc>
        <w:tc>
          <w:tcPr>
            <w:tcW w:w="1253" w:type="dxa"/>
            <w:tcBorders>
              <w:top w:val="nil"/>
              <w:left w:val="nil"/>
              <w:bottom w:val="single" w:sz="4" w:space="0" w:color="auto"/>
              <w:right w:val="single" w:sz="4" w:space="0" w:color="auto"/>
            </w:tcBorders>
            <w:shd w:val="clear" w:color="auto" w:fill="auto"/>
            <w:noWrap/>
          </w:tcPr>
          <w:p w14:paraId="1CA1FC53"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Bulk MIRN Discovery</w:t>
            </w:r>
          </w:p>
        </w:tc>
        <w:tc>
          <w:tcPr>
            <w:tcW w:w="3689" w:type="dxa"/>
            <w:tcBorders>
              <w:top w:val="nil"/>
              <w:left w:val="nil"/>
              <w:bottom w:val="single" w:sz="4" w:space="0" w:color="auto"/>
              <w:right w:val="single" w:sz="4" w:space="0" w:color="auto"/>
            </w:tcBorders>
            <w:shd w:val="clear" w:color="auto" w:fill="auto"/>
          </w:tcPr>
          <w:p w14:paraId="11C94ABF" w14:textId="77777777" w:rsidR="00206DCC" w:rsidRPr="003C721A" w:rsidRDefault="00206DCC" w:rsidP="00206DCC">
            <w:pPr>
              <w:spacing w:after="0" w:line="240" w:lineRule="auto"/>
              <w:rPr>
                <w:rFonts w:ascii="Arial" w:eastAsia="Times New Roman" w:hAnsi="Arial" w:cs="Arial"/>
                <w:sz w:val="16"/>
                <w:szCs w:val="16"/>
                <w:lang w:eastAsia="en-AU"/>
              </w:rPr>
            </w:pPr>
            <w:bookmarkStart w:id="8" w:name="_Hlk13501731"/>
            <w:r w:rsidRPr="003C721A">
              <w:rPr>
                <w:rFonts w:ascii="Arial" w:eastAsia="Times New Roman" w:hAnsi="Arial" w:cs="Arial"/>
                <w:sz w:val="16"/>
                <w:szCs w:val="16"/>
                <w:lang w:eastAsia="en-AU"/>
              </w:rPr>
              <w:t xml:space="preserve">Improve the efficiency of MIRN discovery. Synergy propose that there should be arrangements </w:t>
            </w:r>
            <w:proofErr w:type="gramStart"/>
            <w:r w:rsidRPr="003C721A">
              <w:rPr>
                <w:rFonts w:ascii="Arial" w:eastAsia="Times New Roman" w:hAnsi="Arial" w:cs="Arial"/>
                <w:sz w:val="16"/>
                <w:szCs w:val="16"/>
                <w:lang w:eastAsia="en-AU"/>
              </w:rPr>
              <w:t>similar to</w:t>
            </w:r>
            <w:proofErr w:type="gramEnd"/>
            <w:r w:rsidRPr="003C721A">
              <w:rPr>
                <w:rFonts w:ascii="Arial" w:eastAsia="Times New Roman" w:hAnsi="Arial" w:cs="Arial"/>
                <w:sz w:val="16"/>
                <w:szCs w:val="16"/>
                <w:lang w:eastAsia="en-AU"/>
              </w:rPr>
              <w:t xml:space="preserve"> electricity for a bulk MIRN discovery. Including where applicable for users to use a “robot” for the transactions.</w:t>
            </w:r>
          </w:p>
          <w:p w14:paraId="65FB1D95" w14:textId="77777777" w:rsidR="00206DCC" w:rsidRPr="003C721A" w:rsidRDefault="00206DCC" w:rsidP="00206DCC">
            <w:pPr>
              <w:spacing w:after="0" w:line="240" w:lineRule="auto"/>
              <w:rPr>
                <w:rFonts w:ascii="Arial" w:eastAsia="Times New Roman" w:hAnsi="Arial" w:cs="Arial"/>
                <w:sz w:val="16"/>
                <w:szCs w:val="16"/>
                <w:lang w:eastAsia="en-AU"/>
              </w:rPr>
            </w:pPr>
          </w:p>
          <w:p w14:paraId="0D59C86F" w14:textId="14B781C6"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Industry Benefit: Saving cost for retailer and network operator</w:t>
            </w:r>
            <w:bookmarkEnd w:id="8"/>
          </w:p>
        </w:tc>
        <w:tc>
          <w:tcPr>
            <w:tcW w:w="1134" w:type="dxa"/>
            <w:tcBorders>
              <w:top w:val="nil"/>
              <w:left w:val="nil"/>
              <w:bottom w:val="single" w:sz="4" w:space="0" w:color="auto"/>
              <w:right w:val="single" w:sz="4" w:space="0" w:color="auto"/>
            </w:tcBorders>
            <w:shd w:val="clear" w:color="auto" w:fill="auto"/>
            <w:noWrap/>
          </w:tcPr>
          <w:p w14:paraId="486AFA5A"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Synergy</w:t>
            </w:r>
          </w:p>
        </w:tc>
        <w:tc>
          <w:tcPr>
            <w:tcW w:w="1134" w:type="dxa"/>
            <w:tcBorders>
              <w:top w:val="nil"/>
              <w:left w:val="nil"/>
              <w:bottom w:val="single" w:sz="4" w:space="0" w:color="auto"/>
              <w:right w:val="single" w:sz="4" w:space="0" w:color="auto"/>
            </w:tcBorders>
            <w:shd w:val="clear" w:color="auto" w:fill="auto"/>
          </w:tcPr>
          <w:p w14:paraId="4B133918" w14:textId="77777777" w:rsidR="00206DCC" w:rsidRPr="003C721A" w:rsidRDefault="00206DCC" w:rsidP="00206DCC">
            <w:pPr>
              <w:spacing w:after="0" w:line="240" w:lineRule="auto"/>
              <w:rPr>
                <w:rFonts w:ascii="Arial" w:eastAsia="Times New Roman" w:hAnsi="Arial" w:cs="Arial"/>
                <w:sz w:val="16"/>
                <w:szCs w:val="16"/>
                <w:lang w:eastAsia="en-AU"/>
              </w:rPr>
            </w:pPr>
          </w:p>
        </w:tc>
        <w:tc>
          <w:tcPr>
            <w:tcW w:w="1276" w:type="dxa"/>
            <w:tcBorders>
              <w:top w:val="nil"/>
              <w:left w:val="single" w:sz="4" w:space="0" w:color="auto"/>
              <w:bottom w:val="single" w:sz="4" w:space="0" w:color="auto"/>
              <w:right w:val="single" w:sz="4" w:space="0" w:color="auto"/>
            </w:tcBorders>
            <w:shd w:val="clear" w:color="auto" w:fill="auto"/>
            <w:noWrap/>
          </w:tcPr>
          <w:p w14:paraId="3B8224DC"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WA</w:t>
            </w:r>
          </w:p>
        </w:tc>
        <w:tc>
          <w:tcPr>
            <w:tcW w:w="1011" w:type="dxa"/>
            <w:tcBorders>
              <w:top w:val="nil"/>
              <w:left w:val="nil"/>
              <w:bottom w:val="single" w:sz="4" w:space="0" w:color="auto"/>
              <w:right w:val="single" w:sz="4" w:space="0" w:color="auto"/>
            </w:tcBorders>
            <w:shd w:val="clear" w:color="auto" w:fill="auto"/>
            <w:noWrap/>
          </w:tcPr>
          <w:p w14:paraId="0ACCEF48" w14:textId="0BA8FCFD" w:rsidR="00206DCC" w:rsidRPr="003C721A"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Pending</w:t>
            </w:r>
          </w:p>
        </w:tc>
        <w:tc>
          <w:tcPr>
            <w:tcW w:w="3950" w:type="dxa"/>
            <w:tcBorders>
              <w:top w:val="nil"/>
              <w:left w:val="nil"/>
              <w:bottom w:val="single" w:sz="4" w:space="0" w:color="auto"/>
              <w:right w:val="single" w:sz="4" w:space="0" w:color="auto"/>
            </w:tcBorders>
            <w:shd w:val="clear" w:color="auto" w:fill="auto"/>
          </w:tcPr>
          <w:p w14:paraId="2E32C2D0" w14:textId="155D78E7"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 xml:space="preserve">2020 </w:t>
            </w:r>
          </w:p>
          <w:p w14:paraId="50C0BFB3" w14:textId="77777777" w:rsidR="00206DCC" w:rsidRPr="00935DE4"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935DE4">
              <w:rPr>
                <w:rFonts w:ascii="Arial" w:eastAsia="Times New Roman" w:hAnsi="Arial" w:cs="Arial"/>
                <w:sz w:val="16"/>
                <w:szCs w:val="16"/>
                <w:lang w:eastAsia="en-AU"/>
              </w:rPr>
              <w:t xml:space="preserve">Sept 2019 (Sept 2020 Prioritisation session) - GRCF supported AEMO proposal to leave this as pending.  </w:t>
            </w:r>
          </w:p>
          <w:p w14:paraId="52D98110" w14:textId="219CB0C5"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2019</w:t>
            </w:r>
          </w:p>
          <w:p w14:paraId="132F82CA" w14:textId="77777777" w:rsidR="00206DCC" w:rsidRDefault="00206DCC" w:rsidP="00206DCC">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Jan 2019</w:t>
            </w:r>
            <w:r>
              <w:t xml:space="preserve"> </w:t>
            </w:r>
            <w:r w:rsidRPr="007A56ED">
              <w:rPr>
                <w:rFonts w:ascii="Arial" w:eastAsia="Times New Roman" w:hAnsi="Arial" w:cs="Arial"/>
                <w:sz w:val="16"/>
                <w:szCs w:val="16"/>
                <w:lang w:eastAsia="en-AU"/>
              </w:rPr>
              <w:t>Prioritisation session</w:t>
            </w:r>
            <w:r>
              <w:rPr>
                <w:rFonts w:ascii="Arial" w:eastAsia="Times New Roman" w:hAnsi="Arial" w:cs="Arial"/>
                <w:sz w:val="16"/>
                <w:szCs w:val="16"/>
                <w:lang w:eastAsia="en-AU"/>
              </w:rPr>
              <w:t xml:space="preserve"> update – GRCF supported AEMO proposal to flag this a pending issue on the register.   </w:t>
            </w:r>
          </w:p>
          <w:p w14:paraId="20B94DD6" w14:textId="77777777" w:rsidR="00206DCC" w:rsidRPr="003C721A" w:rsidRDefault="00206DCC" w:rsidP="00206DCC">
            <w:pPr>
              <w:pStyle w:val="ListParagraph"/>
              <w:numPr>
                <w:ilvl w:val="0"/>
                <w:numId w:val="4"/>
              </w:num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 xml:space="preserve">AEMO proposed </w:t>
            </w:r>
            <w:r w:rsidRPr="0087417A">
              <w:rPr>
                <w:rFonts w:ascii="Arial" w:eastAsia="Times New Roman" w:hAnsi="Arial" w:cs="Arial"/>
                <w:sz w:val="16"/>
                <w:szCs w:val="16"/>
                <w:lang w:eastAsia="en-AU"/>
              </w:rPr>
              <w:t>that this should be flagged as a “pending" item for 2019 unless resources become more readily available. If the GRCF supports this proposal, AEMO to assign Issue Number and add this initiative to the register.</w:t>
            </w:r>
          </w:p>
          <w:p w14:paraId="73044B16" w14:textId="77777777" w:rsidR="00206DCC" w:rsidRPr="003C721A" w:rsidRDefault="00206DCC" w:rsidP="00206DCC">
            <w:pPr>
              <w:spacing w:after="0" w:line="240" w:lineRule="auto"/>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auto"/>
          </w:tcPr>
          <w:p w14:paraId="06C17219" w14:textId="12EB58A4" w:rsidR="00206DCC" w:rsidRPr="003C721A" w:rsidRDefault="00206DCC" w:rsidP="00206DCC">
            <w:pPr>
              <w:spacing w:after="0" w:line="240" w:lineRule="auto"/>
              <w:rPr>
                <w:rFonts w:ascii="Arial" w:eastAsia="Times New Roman" w:hAnsi="Arial" w:cs="Arial"/>
                <w:color w:val="FF0000"/>
                <w:sz w:val="16"/>
                <w:szCs w:val="16"/>
                <w:lang w:eastAsia="en-AU"/>
              </w:rPr>
            </w:pPr>
            <w:r w:rsidRPr="00D35311">
              <w:rPr>
                <w:rFonts w:ascii="Arial" w:eastAsia="Times New Roman" w:hAnsi="Arial" w:cs="Arial"/>
                <w:color w:val="FF0000"/>
                <w:sz w:val="16"/>
                <w:szCs w:val="16"/>
                <w:lang w:eastAsia="en-AU"/>
              </w:rPr>
              <w:t>AEMO proposes that this should be left as status “pending" for 202</w:t>
            </w:r>
            <w:r>
              <w:rPr>
                <w:rFonts w:ascii="Arial" w:eastAsia="Times New Roman" w:hAnsi="Arial" w:cs="Arial"/>
                <w:color w:val="FF0000"/>
                <w:sz w:val="16"/>
                <w:szCs w:val="16"/>
                <w:lang w:eastAsia="en-AU"/>
              </w:rPr>
              <w:t>1</w:t>
            </w:r>
            <w:r w:rsidRPr="00D35311">
              <w:rPr>
                <w:rFonts w:ascii="Arial" w:eastAsia="Times New Roman" w:hAnsi="Arial" w:cs="Arial"/>
                <w:color w:val="FF0000"/>
                <w:sz w:val="16"/>
                <w:szCs w:val="16"/>
                <w:lang w:eastAsia="en-AU"/>
              </w:rPr>
              <w:t xml:space="preserve"> unless resources become more readily available.</w:t>
            </w:r>
            <w:r>
              <w:rPr>
                <w:rFonts w:ascii="Arial" w:eastAsia="Times New Roman" w:hAnsi="Arial" w:cs="Arial"/>
                <w:color w:val="FF0000"/>
                <w:sz w:val="16"/>
                <w:szCs w:val="16"/>
                <w:lang w:eastAsia="en-AU"/>
              </w:rPr>
              <w:t xml:space="preserve"> </w:t>
            </w:r>
          </w:p>
        </w:tc>
        <w:tc>
          <w:tcPr>
            <w:tcW w:w="3279" w:type="dxa"/>
            <w:tcBorders>
              <w:top w:val="nil"/>
              <w:left w:val="single" w:sz="4" w:space="0" w:color="auto"/>
              <w:bottom w:val="single" w:sz="4" w:space="0" w:color="auto"/>
              <w:right w:val="single" w:sz="4" w:space="0" w:color="auto"/>
            </w:tcBorders>
            <w:shd w:val="clear" w:color="auto" w:fill="auto"/>
          </w:tcPr>
          <w:p w14:paraId="6E0D0FA6" w14:textId="7CF6E36C" w:rsidR="00206DCC" w:rsidRPr="003C721A" w:rsidRDefault="00206DCC" w:rsidP="00206DCC">
            <w:pPr>
              <w:spacing w:after="0" w:line="240" w:lineRule="auto"/>
              <w:rPr>
                <w:rFonts w:ascii="Arial" w:eastAsia="Times New Roman" w:hAnsi="Arial" w:cs="Arial"/>
                <w:sz w:val="16"/>
                <w:szCs w:val="16"/>
                <w:lang w:eastAsia="en-AU"/>
              </w:rPr>
            </w:pPr>
          </w:p>
        </w:tc>
      </w:tr>
      <w:tr w:rsidR="001A68E8" w:rsidRPr="003C721A" w14:paraId="29952CFF" w14:textId="77777777" w:rsidTr="00A17F16">
        <w:trPr>
          <w:trHeight w:val="1126"/>
        </w:trPr>
        <w:tc>
          <w:tcPr>
            <w:tcW w:w="1277" w:type="dxa"/>
            <w:tcBorders>
              <w:top w:val="single" w:sz="4" w:space="0" w:color="auto"/>
              <w:left w:val="single" w:sz="4" w:space="0" w:color="auto"/>
              <w:bottom w:val="single" w:sz="4" w:space="0" w:color="auto"/>
              <w:right w:val="single" w:sz="4" w:space="0" w:color="auto"/>
            </w:tcBorders>
            <w:shd w:val="clear" w:color="auto" w:fill="auto"/>
            <w:noWrap/>
          </w:tcPr>
          <w:p w14:paraId="1C2AACA5" w14:textId="56610CCB" w:rsidR="001A68E8" w:rsidRPr="003C721A" w:rsidRDefault="001A68E8" w:rsidP="001A68E8">
            <w:pPr>
              <w:spacing w:after="0" w:line="240" w:lineRule="auto"/>
              <w:rPr>
                <w:rFonts w:ascii="Arial" w:eastAsia="Times New Roman" w:hAnsi="Arial" w:cs="Arial"/>
                <w:sz w:val="16"/>
                <w:szCs w:val="16"/>
                <w:lang w:eastAsia="en-AU"/>
              </w:rPr>
            </w:pPr>
            <w:r w:rsidRPr="001A68E8">
              <w:rPr>
                <w:rFonts w:ascii="Arial" w:eastAsia="Times New Roman" w:hAnsi="Arial" w:cs="Arial"/>
                <w:sz w:val="16"/>
                <w:szCs w:val="16"/>
                <w:lang w:eastAsia="en-AU"/>
              </w:rPr>
              <w:t>IN001/17</w:t>
            </w:r>
          </w:p>
        </w:tc>
        <w:tc>
          <w:tcPr>
            <w:tcW w:w="1253" w:type="dxa"/>
            <w:tcBorders>
              <w:top w:val="single" w:sz="4" w:space="0" w:color="auto"/>
              <w:left w:val="nil"/>
              <w:bottom w:val="single" w:sz="4" w:space="0" w:color="auto"/>
              <w:right w:val="single" w:sz="4" w:space="0" w:color="auto"/>
            </w:tcBorders>
            <w:shd w:val="clear" w:color="auto" w:fill="auto"/>
            <w:noWrap/>
          </w:tcPr>
          <w:p w14:paraId="2C2DF5DB" w14:textId="6434A062" w:rsidR="001A68E8" w:rsidRPr="003C721A" w:rsidRDefault="001A68E8" w:rsidP="001A68E8">
            <w:pPr>
              <w:spacing w:after="0" w:line="240" w:lineRule="auto"/>
              <w:rPr>
                <w:rFonts w:ascii="Arial" w:eastAsia="Times New Roman" w:hAnsi="Arial" w:cs="Arial"/>
                <w:sz w:val="16"/>
                <w:szCs w:val="16"/>
                <w:lang w:eastAsia="en-AU"/>
              </w:rPr>
            </w:pPr>
            <w:proofErr w:type="spellStart"/>
            <w:r w:rsidRPr="001A68E8">
              <w:rPr>
                <w:rFonts w:ascii="Arial" w:eastAsia="Times New Roman" w:hAnsi="Arial" w:cs="Arial"/>
                <w:sz w:val="16"/>
                <w:szCs w:val="16"/>
                <w:lang w:eastAsia="en-AU"/>
              </w:rPr>
              <w:t>RoLR</w:t>
            </w:r>
            <w:proofErr w:type="spellEnd"/>
          </w:p>
        </w:tc>
        <w:tc>
          <w:tcPr>
            <w:tcW w:w="3689" w:type="dxa"/>
            <w:tcBorders>
              <w:top w:val="single" w:sz="4" w:space="0" w:color="auto"/>
              <w:left w:val="nil"/>
              <w:bottom w:val="single" w:sz="4" w:space="0" w:color="auto"/>
              <w:right w:val="single" w:sz="4" w:space="0" w:color="auto"/>
            </w:tcBorders>
            <w:shd w:val="clear" w:color="auto" w:fill="auto"/>
          </w:tcPr>
          <w:p w14:paraId="7A3DAA12" w14:textId="51F9CB3C" w:rsidR="001A68E8" w:rsidRPr="003C721A" w:rsidRDefault="001A68E8" w:rsidP="001A68E8">
            <w:pPr>
              <w:spacing w:after="0" w:line="240" w:lineRule="auto"/>
              <w:rPr>
                <w:rFonts w:ascii="Arial" w:eastAsia="Times New Roman" w:hAnsi="Arial" w:cs="Arial"/>
                <w:sz w:val="16"/>
                <w:szCs w:val="16"/>
                <w:lang w:eastAsia="en-AU"/>
              </w:rPr>
            </w:pPr>
            <w:r w:rsidRPr="001A68E8">
              <w:rPr>
                <w:rFonts w:ascii="Arial" w:eastAsia="Times New Roman" w:hAnsi="Arial" w:cs="Arial"/>
                <w:sz w:val="16"/>
                <w:szCs w:val="16"/>
                <w:lang w:eastAsia="en-AU"/>
              </w:rPr>
              <w:t xml:space="preserve">Review List of Known Consequences - Retailer of Last Resort, </w:t>
            </w:r>
            <w:proofErr w:type="gramStart"/>
            <w:r w:rsidRPr="001A68E8">
              <w:rPr>
                <w:rFonts w:ascii="Arial" w:eastAsia="Times New Roman" w:hAnsi="Arial" w:cs="Arial"/>
                <w:sz w:val="16"/>
                <w:szCs w:val="16"/>
                <w:lang w:eastAsia="en-AU"/>
              </w:rPr>
              <w:t>in light of</w:t>
            </w:r>
            <w:proofErr w:type="gramEnd"/>
            <w:r w:rsidRPr="001A68E8">
              <w:rPr>
                <w:rFonts w:ascii="Arial" w:eastAsia="Times New Roman" w:hAnsi="Arial" w:cs="Arial"/>
                <w:sz w:val="16"/>
                <w:szCs w:val="16"/>
                <w:lang w:eastAsia="en-AU"/>
              </w:rPr>
              <w:t xml:space="preserve"> QLD </w:t>
            </w:r>
            <w:proofErr w:type="spellStart"/>
            <w:r w:rsidRPr="001A68E8">
              <w:rPr>
                <w:rFonts w:ascii="Arial" w:eastAsia="Times New Roman" w:hAnsi="Arial" w:cs="Arial"/>
                <w:sz w:val="16"/>
                <w:szCs w:val="16"/>
                <w:lang w:eastAsia="en-AU"/>
              </w:rPr>
              <w:t>RoLR</w:t>
            </w:r>
            <w:proofErr w:type="spellEnd"/>
            <w:r w:rsidRPr="001A68E8">
              <w:rPr>
                <w:rFonts w:ascii="Arial" w:eastAsia="Times New Roman" w:hAnsi="Arial" w:cs="Arial"/>
                <w:sz w:val="16"/>
                <w:szCs w:val="16"/>
                <w:lang w:eastAsia="en-AU"/>
              </w:rPr>
              <w:t xml:space="preserve"> being implemented. Also need to also review </w:t>
            </w:r>
            <w:proofErr w:type="gramStart"/>
            <w:r w:rsidRPr="001A68E8">
              <w:rPr>
                <w:rFonts w:ascii="Arial" w:eastAsia="Times New Roman" w:hAnsi="Arial" w:cs="Arial"/>
                <w:sz w:val="16"/>
                <w:szCs w:val="16"/>
                <w:lang w:eastAsia="en-AU"/>
              </w:rPr>
              <w:t>in light of</w:t>
            </w:r>
            <w:proofErr w:type="gramEnd"/>
            <w:r w:rsidRPr="001A68E8">
              <w:rPr>
                <w:rFonts w:ascii="Arial" w:eastAsia="Times New Roman" w:hAnsi="Arial" w:cs="Arial"/>
                <w:sz w:val="16"/>
                <w:szCs w:val="16"/>
                <w:lang w:eastAsia="en-AU"/>
              </w:rPr>
              <w:t xml:space="preserve"> NARGP change</w:t>
            </w:r>
          </w:p>
        </w:tc>
        <w:tc>
          <w:tcPr>
            <w:tcW w:w="1134" w:type="dxa"/>
            <w:tcBorders>
              <w:top w:val="single" w:sz="4" w:space="0" w:color="auto"/>
              <w:left w:val="nil"/>
              <w:bottom w:val="single" w:sz="4" w:space="0" w:color="auto"/>
              <w:right w:val="single" w:sz="4" w:space="0" w:color="auto"/>
            </w:tcBorders>
            <w:shd w:val="clear" w:color="auto" w:fill="auto"/>
            <w:noWrap/>
          </w:tcPr>
          <w:p w14:paraId="2AB27ABD" w14:textId="76F68B65" w:rsidR="001A68E8" w:rsidRPr="003C721A" w:rsidRDefault="001A68E8" w:rsidP="001A68E8">
            <w:pPr>
              <w:spacing w:after="0" w:line="240" w:lineRule="auto"/>
              <w:rPr>
                <w:rFonts w:ascii="Arial" w:eastAsia="Times New Roman" w:hAnsi="Arial" w:cs="Arial"/>
                <w:sz w:val="16"/>
                <w:szCs w:val="16"/>
                <w:lang w:eastAsia="en-AU"/>
              </w:rPr>
            </w:pPr>
            <w:r w:rsidRPr="001A68E8">
              <w:rPr>
                <w:rFonts w:ascii="Arial" w:eastAsia="Times New Roman" w:hAnsi="Arial" w:cs="Arial"/>
                <w:sz w:val="16"/>
                <w:szCs w:val="16"/>
                <w:lang w:eastAsia="en-AU"/>
              </w:rPr>
              <w:t>AEMO</w:t>
            </w:r>
          </w:p>
        </w:tc>
        <w:tc>
          <w:tcPr>
            <w:tcW w:w="1134" w:type="dxa"/>
            <w:tcBorders>
              <w:top w:val="single" w:sz="4" w:space="0" w:color="auto"/>
              <w:left w:val="nil"/>
              <w:bottom w:val="single" w:sz="4" w:space="0" w:color="auto"/>
              <w:right w:val="single" w:sz="4" w:space="0" w:color="auto"/>
            </w:tcBorders>
            <w:shd w:val="clear" w:color="auto" w:fill="auto"/>
          </w:tcPr>
          <w:p w14:paraId="1C1B646D" w14:textId="6B4E9049" w:rsidR="001A68E8" w:rsidRPr="003C721A" w:rsidRDefault="001A68E8" w:rsidP="001A68E8">
            <w:pPr>
              <w:spacing w:after="0" w:line="240" w:lineRule="auto"/>
              <w:rPr>
                <w:rFonts w:ascii="Arial" w:eastAsia="Times New Roman" w:hAnsi="Arial" w:cs="Arial"/>
                <w:sz w:val="16"/>
                <w:szCs w:val="16"/>
                <w:lang w:eastAsia="en-AU"/>
              </w:rPr>
            </w:pPr>
            <w:r w:rsidRPr="001A68E8">
              <w:rPr>
                <w:rFonts w:ascii="Arial" w:eastAsia="Times New Roman" w:hAnsi="Arial" w:cs="Arial"/>
                <w:sz w:val="16"/>
                <w:szCs w:val="16"/>
                <w:lang w:eastAsia="en-AU"/>
              </w:rPr>
              <w:t>10/01/17</w:t>
            </w:r>
          </w:p>
        </w:tc>
        <w:tc>
          <w:tcPr>
            <w:tcW w:w="1276" w:type="dxa"/>
            <w:tcBorders>
              <w:top w:val="nil"/>
              <w:left w:val="single" w:sz="4" w:space="0" w:color="auto"/>
              <w:bottom w:val="single" w:sz="4" w:space="0" w:color="auto"/>
              <w:right w:val="single" w:sz="4" w:space="0" w:color="auto"/>
            </w:tcBorders>
            <w:shd w:val="clear" w:color="auto" w:fill="auto"/>
            <w:noWrap/>
          </w:tcPr>
          <w:p w14:paraId="61E8732D" w14:textId="77777777" w:rsidR="001A68E8" w:rsidRPr="003C721A" w:rsidRDefault="001A68E8" w:rsidP="001A68E8">
            <w:pPr>
              <w:spacing w:after="0" w:line="240" w:lineRule="auto"/>
              <w:rPr>
                <w:rFonts w:ascii="Arial" w:eastAsia="Times New Roman" w:hAnsi="Arial" w:cs="Arial"/>
                <w:sz w:val="16"/>
                <w:szCs w:val="16"/>
                <w:lang w:eastAsia="en-AU"/>
              </w:rPr>
            </w:pPr>
          </w:p>
        </w:tc>
        <w:tc>
          <w:tcPr>
            <w:tcW w:w="1011" w:type="dxa"/>
            <w:tcBorders>
              <w:top w:val="nil"/>
              <w:left w:val="nil"/>
              <w:bottom w:val="single" w:sz="4" w:space="0" w:color="auto"/>
              <w:right w:val="single" w:sz="4" w:space="0" w:color="auto"/>
            </w:tcBorders>
            <w:shd w:val="clear" w:color="auto" w:fill="auto"/>
            <w:noWrap/>
          </w:tcPr>
          <w:p w14:paraId="2D976D6D" w14:textId="77777777" w:rsidR="001A68E8" w:rsidRPr="003C721A" w:rsidRDefault="001A68E8" w:rsidP="001A68E8">
            <w:pPr>
              <w:spacing w:after="0" w:line="240" w:lineRule="auto"/>
              <w:rPr>
                <w:rFonts w:ascii="Arial" w:eastAsia="Times New Roman" w:hAnsi="Arial" w:cs="Arial"/>
                <w:sz w:val="16"/>
                <w:szCs w:val="16"/>
                <w:lang w:eastAsia="en-AU"/>
              </w:rPr>
            </w:pPr>
          </w:p>
        </w:tc>
        <w:tc>
          <w:tcPr>
            <w:tcW w:w="3950" w:type="dxa"/>
            <w:tcBorders>
              <w:top w:val="nil"/>
              <w:left w:val="nil"/>
              <w:bottom w:val="single" w:sz="4" w:space="0" w:color="auto"/>
              <w:right w:val="single" w:sz="4" w:space="0" w:color="auto"/>
            </w:tcBorders>
            <w:shd w:val="clear" w:color="auto" w:fill="auto"/>
          </w:tcPr>
          <w:p w14:paraId="254DAD8A" w14:textId="77777777" w:rsidR="001A68E8" w:rsidRDefault="001A68E8" w:rsidP="001A68E8">
            <w:pPr>
              <w:spacing w:after="0" w:line="240" w:lineRule="auto"/>
              <w:rPr>
                <w:rFonts w:ascii="Arial" w:eastAsia="Times New Roman" w:hAnsi="Arial" w:cs="Arial"/>
                <w:sz w:val="16"/>
                <w:szCs w:val="16"/>
                <w:lang w:eastAsia="en-AU"/>
              </w:rPr>
            </w:pPr>
          </w:p>
        </w:tc>
        <w:tc>
          <w:tcPr>
            <w:tcW w:w="2977" w:type="dxa"/>
            <w:tcBorders>
              <w:top w:val="single" w:sz="4" w:space="0" w:color="auto"/>
              <w:left w:val="nil"/>
              <w:bottom w:val="single" w:sz="4" w:space="0" w:color="auto"/>
              <w:right w:val="single" w:sz="4" w:space="0" w:color="auto"/>
            </w:tcBorders>
            <w:shd w:val="clear" w:color="auto" w:fill="auto"/>
          </w:tcPr>
          <w:p w14:paraId="300750CA" w14:textId="529625AD" w:rsidR="001A68E8" w:rsidRPr="00D35311" w:rsidRDefault="001A68E8" w:rsidP="001A68E8">
            <w:pPr>
              <w:spacing w:after="0" w:line="240" w:lineRule="auto"/>
              <w:rPr>
                <w:rFonts w:ascii="Arial" w:eastAsia="Times New Roman" w:hAnsi="Arial" w:cs="Arial"/>
                <w:color w:val="FF0000"/>
                <w:sz w:val="16"/>
                <w:szCs w:val="16"/>
                <w:lang w:eastAsia="en-AU"/>
              </w:rPr>
            </w:pPr>
            <w:r w:rsidRPr="00D35311">
              <w:rPr>
                <w:rFonts w:ascii="Arial" w:eastAsia="Times New Roman" w:hAnsi="Arial" w:cs="Arial"/>
                <w:color w:val="FF0000"/>
                <w:sz w:val="16"/>
                <w:szCs w:val="16"/>
                <w:lang w:eastAsia="en-AU"/>
              </w:rPr>
              <w:t>AEMO proposes that this should be left as status “pending" for 202</w:t>
            </w:r>
            <w:r>
              <w:rPr>
                <w:rFonts w:ascii="Arial" w:eastAsia="Times New Roman" w:hAnsi="Arial" w:cs="Arial"/>
                <w:color w:val="FF0000"/>
                <w:sz w:val="16"/>
                <w:szCs w:val="16"/>
                <w:lang w:eastAsia="en-AU"/>
              </w:rPr>
              <w:t>1</w:t>
            </w:r>
            <w:r w:rsidRPr="00D35311">
              <w:rPr>
                <w:rFonts w:ascii="Arial" w:eastAsia="Times New Roman" w:hAnsi="Arial" w:cs="Arial"/>
                <w:color w:val="FF0000"/>
                <w:sz w:val="16"/>
                <w:szCs w:val="16"/>
                <w:lang w:eastAsia="en-AU"/>
              </w:rPr>
              <w:t xml:space="preserve"> unless resources become more readily available.</w:t>
            </w:r>
            <w:r>
              <w:rPr>
                <w:rFonts w:ascii="Arial" w:eastAsia="Times New Roman" w:hAnsi="Arial" w:cs="Arial"/>
                <w:color w:val="FF0000"/>
                <w:sz w:val="16"/>
                <w:szCs w:val="16"/>
                <w:lang w:eastAsia="en-AU"/>
              </w:rPr>
              <w:t xml:space="preserve"> </w:t>
            </w:r>
          </w:p>
        </w:tc>
        <w:tc>
          <w:tcPr>
            <w:tcW w:w="3279" w:type="dxa"/>
            <w:tcBorders>
              <w:top w:val="nil"/>
              <w:left w:val="single" w:sz="4" w:space="0" w:color="auto"/>
              <w:bottom w:val="single" w:sz="4" w:space="0" w:color="auto"/>
              <w:right w:val="single" w:sz="4" w:space="0" w:color="auto"/>
            </w:tcBorders>
            <w:shd w:val="clear" w:color="auto" w:fill="auto"/>
          </w:tcPr>
          <w:p w14:paraId="23B31E11" w14:textId="77777777" w:rsidR="001A68E8" w:rsidRPr="003C721A" w:rsidRDefault="001A68E8" w:rsidP="001A68E8">
            <w:pPr>
              <w:spacing w:after="0" w:line="240" w:lineRule="auto"/>
              <w:rPr>
                <w:rFonts w:ascii="Arial" w:eastAsia="Times New Roman" w:hAnsi="Arial" w:cs="Arial"/>
                <w:sz w:val="16"/>
                <w:szCs w:val="16"/>
                <w:lang w:eastAsia="en-AU"/>
              </w:rPr>
            </w:pPr>
          </w:p>
        </w:tc>
      </w:tr>
      <w:tr w:rsidR="00206DCC" w:rsidRPr="003C721A" w14:paraId="463E18F4" w14:textId="77777777" w:rsidTr="00896077">
        <w:trPr>
          <w:trHeight w:val="1126"/>
        </w:trPr>
        <w:tc>
          <w:tcPr>
            <w:tcW w:w="1277" w:type="dxa"/>
            <w:tcBorders>
              <w:top w:val="nil"/>
              <w:left w:val="single" w:sz="4" w:space="0" w:color="auto"/>
              <w:bottom w:val="single" w:sz="4" w:space="0" w:color="auto"/>
              <w:right w:val="single" w:sz="4" w:space="0" w:color="auto"/>
            </w:tcBorders>
            <w:shd w:val="clear" w:color="auto" w:fill="auto"/>
            <w:noWrap/>
          </w:tcPr>
          <w:p w14:paraId="32005F79"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IN001/09W</w:t>
            </w:r>
          </w:p>
        </w:tc>
        <w:tc>
          <w:tcPr>
            <w:tcW w:w="1253" w:type="dxa"/>
            <w:tcBorders>
              <w:top w:val="nil"/>
              <w:left w:val="nil"/>
              <w:bottom w:val="single" w:sz="4" w:space="0" w:color="auto"/>
              <w:right w:val="single" w:sz="4" w:space="0" w:color="auto"/>
            </w:tcBorders>
            <w:shd w:val="clear" w:color="auto" w:fill="auto"/>
            <w:noWrap/>
          </w:tcPr>
          <w:p w14:paraId="535B6BC3"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Emergency Provisions in the Procedures</w:t>
            </w:r>
          </w:p>
        </w:tc>
        <w:tc>
          <w:tcPr>
            <w:tcW w:w="3689" w:type="dxa"/>
            <w:tcBorders>
              <w:top w:val="nil"/>
              <w:left w:val="nil"/>
              <w:bottom w:val="single" w:sz="4" w:space="0" w:color="auto"/>
              <w:right w:val="single" w:sz="4" w:space="0" w:color="auto"/>
            </w:tcBorders>
            <w:shd w:val="clear" w:color="auto" w:fill="auto"/>
          </w:tcPr>
          <w:p w14:paraId="75420AA1"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"Consider: </w:t>
            </w:r>
          </w:p>
          <w:p w14:paraId="019EA6D2"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the ROLR provisions in the Procedures; and</w:t>
            </w:r>
          </w:p>
          <w:p w14:paraId="3E728228"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inclusion of the EMD arrangements (or similar) that applied in SA for WA Procedures (formally part 5.12B – Gas Emergencies).</w:t>
            </w:r>
          </w:p>
        </w:tc>
        <w:tc>
          <w:tcPr>
            <w:tcW w:w="1134" w:type="dxa"/>
            <w:tcBorders>
              <w:top w:val="nil"/>
              <w:left w:val="nil"/>
              <w:bottom w:val="single" w:sz="4" w:space="0" w:color="auto"/>
              <w:right w:val="single" w:sz="4" w:space="0" w:color="auto"/>
            </w:tcBorders>
            <w:shd w:val="clear" w:color="auto" w:fill="auto"/>
            <w:noWrap/>
          </w:tcPr>
          <w:p w14:paraId="49F81764"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AEMO</w:t>
            </w:r>
          </w:p>
        </w:tc>
        <w:tc>
          <w:tcPr>
            <w:tcW w:w="1134" w:type="dxa"/>
            <w:tcBorders>
              <w:top w:val="nil"/>
              <w:left w:val="nil"/>
              <w:bottom w:val="single" w:sz="4" w:space="0" w:color="auto"/>
              <w:right w:val="single" w:sz="4" w:space="0" w:color="auto"/>
            </w:tcBorders>
            <w:shd w:val="clear" w:color="auto" w:fill="auto"/>
          </w:tcPr>
          <w:p w14:paraId="4DA63AFB" w14:textId="77777777" w:rsidR="00206DCC" w:rsidRPr="003C721A" w:rsidRDefault="00206DCC" w:rsidP="00206DCC">
            <w:pPr>
              <w:spacing w:after="0" w:line="240" w:lineRule="auto"/>
              <w:rPr>
                <w:rFonts w:ascii="Arial" w:eastAsia="Times New Roman" w:hAnsi="Arial" w:cs="Arial"/>
                <w:sz w:val="16"/>
                <w:szCs w:val="16"/>
                <w:lang w:eastAsia="en-AU"/>
              </w:rPr>
            </w:pPr>
          </w:p>
        </w:tc>
        <w:tc>
          <w:tcPr>
            <w:tcW w:w="1276" w:type="dxa"/>
            <w:tcBorders>
              <w:top w:val="nil"/>
              <w:left w:val="single" w:sz="4" w:space="0" w:color="auto"/>
              <w:bottom w:val="single" w:sz="4" w:space="0" w:color="auto"/>
              <w:right w:val="single" w:sz="4" w:space="0" w:color="auto"/>
            </w:tcBorders>
            <w:shd w:val="clear" w:color="auto" w:fill="auto"/>
            <w:noWrap/>
          </w:tcPr>
          <w:p w14:paraId="7D319F59"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WA</w:t>
            </w:r>
          </w:p>
        </w:tc>
        <w:tc>
          <w:tcPr>
            <w:tcW w:w="1011" w:type="dxa"/>
            <w:tcBorders>
              <w:top w:val="nil"/>
              <w:left w:val="nil"/>
              <w:bottom w:val="single" w:sz="4" w:space="0" w:color="auto"/>
              <w:right w:val="single" w:sz="4" w:space="0" w:color="auto"/>
            </w:tcBorders>
            <w:shd w:val="clear" w:color="auto" w:fill="auto"/>
            <w:noWrap/>
          </w:tcPr>
          <w:p w14:paraId="73BB164F" w14:textId="649C723D"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On hold</w:t>
            </w:r>
          </w:p>
        </w:tc>
        <w:tc>
          <w:tcPr>
            <w:tcW w:w="3950" w:type="dxa"/>
            <w:tcBorders>
              <w:top w:val="nil"/>
              <w:left w:val="nil"/>
              <w:bottom w:val="single" w:sz="4" w:space="0" w:color="auto"/>
              <w:right w:val="single" w:sz="4" w:space="0" w:color="auto"/>
            </w:tcBorders>
            <w:shd w:val="clear" w:color="auto" w:fill="auto"/>
          </w:tcPr>
          <w:p w14:paraId="6B53D400" w14:textId="0BA2135E"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3E8F7105" w14:textId="2267E3DC" w:rsidR="00206DCC" w:rsidRPr="00E37DCB" w:rsidRDefault="00206DCC" w:rsidP="00206DCC">
            <w:pPr>
              <w:pStyle w:val="ListParagraph"/>
              <w:numPr>
                <w:ilvl w:val="0"/>
                <w:numId w:val="9"/>
              </w:numPr>
              <w:rPr>
                <w:rFonts w:ascii="Arial" w:eastAsia="Times New Roman" w:hAnsi="Arial" w:cs="Arial"/>
                <w:sz w:val="16"/>
                <w:szCs w:val="16"/>
                <w:lang w:eastAsia="en-AU"/>
              </w:rPr>
            </w:pPr>
            <w:r w:rsidRPr="00E37DCB">
              <w:rPr>
                <w:rFonts w:ascii="Arial" w:eastAsia="Times New Roman" w:hAnsi="Arial" w:cs="Arial"/>
                <w:sz w:val="16"/>
                <w:szCs w:val="16"/>
                <w:lang w:eastAsia="en-AU"/>
              </w:rPr>
              <w:t xml:space="preserve">Sept 2019 (Sept 2020 Prioritisation session) - GRCF supported AEMO proposal to leave this as </w:t>
            </w:r>
            <w:r>
              <w:rPr>
                <w:rFonts w:ascii="Arial" w:eastAsia="Times New Roman" w:hAnsi="Arial" w:cs="Arial"/>
                <w:sz w:val="16"/>
                <w:szCs w:val="16"/>
                <w:lang w:eastAsia="en-AU"/>
              </w:rPr>
              <w:t>on hold</w:t>
            </w:r>
            <w:r w:rsidRPr="00E37DCB">
              <w:rPr>
                <w:rFonts w:ascii="Arial" w:eastAsia="Times New Roman" w:hAnsi="Arial" w:cs="Arial"/>
                <w:sz w:val="16"/>
                <w:szCs w:val="16"/>
                <w:lang w:eastAsia="en-AU"/>
              </w:rPr>
              <w:t xml:space="preserve">.  </w:t>
            </w:r>
          </w:p>
          <w:p w14:paraId="74280C42" w14:textId="4AC9D3B9" w:rsidR="00206DCC" w:rsidRPr="0087417A" w:rsidRDefault="00206DCC" w:rsidP="00206DCC">
            <w:p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2019</w:t>
            </w:r>
          </w:p>
          <w:p w14:paraId="0F0E8788" w14:textId="563D317D" w:rsidR="00206DCC" w:rsidRPr="0087417A"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Jan 2019 Prioritisation session update – GRCF supported </w:t>
            </w:r>
            <w:r>
              <w:rPr>
                <w:rFonts w:ascii="Arial" w:eastAsia="Times New Roman" w:hAnsi="Arial" w:cs="Arial"/>
                <w:sz w:val="16"/>
                <w:szCs w:val="16"/>
                <w:lang w:eastAsia="en-AU"/>
              </w:rPr>
              <w:t xml:space="preserve">this idea to leave on hold. </w:t>
            </w:r>
          </w:p>
          <w:p w14:paraId="023F6372" w14:textId="0E694559" w:rsidR="00206DCC" w:rsidRPr="003C721A"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AEMO proposed that this </w:t>
            </w:r>
            <w:r>
              <w:rPr>
                <w:rFonts w:ascii="Arial" w:eastAsia="Times New Roman" w:hAnsi="Arial" w:cs="Arial"/>
                <w:sz w:val="16"/>
                <w:szCs w:val="16"/>
                <w:lang w:eastAsia="en-AU"/>
              </w:rPr>
              <w:t xml:space="preserve">should remain on hold. </w:t>
            </w:r>
          </w:p>
          <w:p w14:paraId="7E0FB23A"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Arp 2016 Update: (tracking no longer required):</w:t>
            </w:r>
          </w:p>
          <w:p w14:paraId="3B354DA3"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The RCC will need to consider emergency provisions in the Procedures when the Public Utilities Office and/or ERA raise emergency management in the energy sector – likely to occur as part of the Electricity Market Review.</w:t>
            </w:r>
          </w:p>
        </w:tc>
        <w:tc>
          <w:tcPr>
            <w:tcW w:w="2977" w:type="dxa"/>
            <w:tcBorders>
              <w:top w:val="single" w:sz="4" w:space="0" w:color="auto"/>
              <w:left w:val="nil"/>
              <w:bottom w:val="single" w:sz="4" w:space="0" w:color="auto"/>
              <w:right w:val="single" w:sz="4" w:space="0" w:color="auto"/>
            </w:tcBorders>
            <w:shd w:val="clear" w:color="auto" w:fill="auto"/>
          </w:tcPr>
          <w:p w14:paraId="06F035B8" w14:textId="0F48ED68" w:rsidR="00206DCC" w:rsidRPr="003C721A" w:rsidRDefault="00206DCC" w:rsidP="00206DCC">
            <w:pPr>
              <w:spacing w:after="0" w:line="240" w:lineRule="auto"/>
              <w:rPr>
                <w:rFonts w:ascii="Arial" w:eastAsia="Times New Roman" w:hAnsi="Arial" w:cs="Arial"/>
                <w:color w:val="FF0000"/>
                <w:sz w:val="16"/>
                <w:szCs w:val="16"/>
                <w:lang w:eastAsia="en-AU"/>
              </w:rPr>
            </w:pPr>
            <w:r w:rsidRPr="00D35311">
              <w:rPr>
                <w:rFonts w:ascii="Arial" w:eastAsia="Times New Roman" w:hAnsi="Arial" w:cs="Arial"/>
                <w:color w:val="FF0000"/>
                <w:sz w:val="16"/>
                <w:szCs w:val="16"/>
                <w:lang w:eastAsia="en-AU"/>
              </w:rPr>
              <w:t>AEMO proposes that this should be left as status “</w:t>
            </w:r>
            <w:r>
              <w:rPr>
                <w:rFonts w:ascii="Arial" w:eastAsia="Times New Roman" w:hAnsi="Arial" w:cs="Arial"/>
                <w:color w:val="FF0000"/>
                <w:sz w:val="16"/>
                <w:szCs w:val="16"/>
                <w:lang w:eastAsia="en-AU"/>
              </w:rPr>
              <w:t>on-hold</w:t>
            </w:r>
            <w:r w:rsidRPr="00D35311">
              <w:rPr>
                <w:rFonts w:ascii="Arial" w:eastAsia="Times New Roman" w:hAnsi="Arial" w:cs="Arial"/>
                <w:color w:val="FF0000"/>
                <w:sz w:val="16"/>
                <w:szCs w:val="16"/>
                <w:lang w:eastAsia="en-AU"/>
              </w:rPr>
              <w:t>" for 202</w:t>
            </w:r>
            <w:r>
              <w:rPr>
                <w:rFonts w:ascii="Arial" w:eastAsia="Times New Roman" w:hAnsi="Arial" w:cs="Arial"/>
                <w:color w:val="FF0000"/>
                <w:sz w:val="16"/>
                <w:szCs w:val="16"/>
                <w:lang w:eastAsia="en-AU"/>
              </w:rPr>
              <w:t>1</w:t>
            </w:r>
            <w:r w:rsidRPr="00D35311">
              <w:rPr>
                <w:rFonts w:ascii="Arial" w:eastAsia="Times New Roman" w:hAnsi="Arial" w:cs="Arial"/>
                <w:color w:val="FF0000"/>
                <w:sz w:val="16"/>
                <w:szCs w:val="16"/>
                <w:lang w:eastAsia="en-AU"/>
              </w:rPr>
              <w:t xml:space="preserve"> unless resources become more readily available.</w:t>
            </w:r>
            <w:r>
              <w:rPr>
                <w:rFonts w:ascii="Arial" w:eastAsia="Times New Roman" w:hAnsi="Arial" w:cs="Arial"/>
                <w:color w:val="FF0000"/>
                <w:sz w:val="16"/>
                <w:szCs w:val="16"/>
                <w:lang w:eastAsia="en-AU"/>
              </w:rPr>
              <w:t xml:space="preserve"> </w:t>
            </w:r>
          </w:p>
        </w:tc>
        <w:tc>
          <w:tcPr>
            <w:tcW w:w="3279" w:type="dxa"/>
            <w:tcBorders>
              <w:top w:val="nil"/>
              <w:left w:val="single" w:sz="4" w:space="0" w:color="auto"/>
              <w:bottom w:val="single" w:sz="4" w:space="0" w:color="auto"/>
              <w:right w:val="single" w:sz="4" w:space="0" w:color="auto"/>
            </w:tcBorders>
            <w:shd w:val="clear" w:color="auto" w:fill="auto"/>
          </w:tcPr>
          <w:p w14:paraId="48497C9B" w14:textId="77777777" w:rsidR="00206DCC" w:rsidRPr="003C721A" w:rsidRDefault="00206DCC" w:rsidP="00206DCC">
            <w:pPr>
              <w:spacing w:after="0" w:line="240" w:lineRule="auto"/>
              <w:rPr>
                <w:rFonts w:ascii="Arial" w:eastAsia="Times New Roman" w:hAnsi="Arial" w:cs="Arial"/>
                <w:sz w:val="16"/>
                <w:szCs w:val="16"/>
                <w:lang w:eastAsia="en-AU"/>
              </w:rPr>
            </w:pPr>
          </w:p>
        </w:tc>
      </w:tr>
      <w:tr w:rsidR="00206DCC" w:rsidRPr="003C721A" w14:paraId="233B1A63" w14:textId="2A9C3C9B" w:rsidTr="005F3C3F">
        <w:trPr>
          <w:trHeight w:val="1848"/>
        </w:trPr>
        <w:tc>
          <w:tcPr>
            <w:tcW w:w="1277" w:type="dxa"/>
            <w:tcBorders>
              <w:top w:val="nil"/>
              <w:left w:val="single" w:sz="4" w:space="0" w:color="auto"/>
              <w:bottom w:val="single" w:sz="4" w:space="0" w:color="auto"/>
              <w:right w:val="single" w:sz="4" w:space="0" w:color="auto"/>
            </w:tcBorders>
            <w:shd w:val="clear" w:color="auto" w:fill="BDD6EE" w:themeFill="accent1" w:themeFillTint="66"/>
            <w:noWrap/>
            <w:hideMark/>
          </w:tcPr>
          <w:p w14:paraId="7226686E" w14:textId="1FA07AC7" w:rsidR="00206DCC" w:rsidRPr="003C721A" w:rsidRDefault="00206DCC" w:rsidP="00206DCC">
            <w:pPr>
              <w:spacing w:after="0" w:line="240" w:lineRule="auto"/>
              <w:rPr>
                <w:rFonts w:ascii="Arial" w:eastAsia="Times New Roman" w:hAnsi="Arial" w:cs="Arial"/>
                <w:sz w:val="16"/>
                <w:szCs w:val="16"/>
                <w:lang w:eastAsia="en-AU"/>
              </w:rPr>
            </w:pPr>
            <w:r w:rsidRPr="00DD634D">
              <w:rPr>
                <w:rFonts w:ascii="Arial" w:eastAsia="Times New Roman" w:hAnsi="Arial" w:cs="Arial"/>
                <w:sz w:val="16"/>
                <w:szCs w:val="16"/>
                <w:lang w:eastAsia="en-AU"/>
              </w:rPr>
              <w:lastRenderedPageBreak/>
              <w:t>IN014/12</w:t>
            </w:r>
          </w:p>
        </w:tc>
        <w:tc>
          <w:tcPr>
            <w:tcW w:w="1253" w:type="dxa"/>
            <w:tcBorders>
              <w:top w:val="nil"/>
              <w:left w:val="nil"/>
              <w:bottom w:val="single" w:sz="4" w:space="0" w:color="auto"/>
              <w:right w:val="single" w:sz="4" w:space="0" w:color="auto"/>
            </w:tcBorders>
            <w:shd w:val="clear" w:color="auto" w:fill="BDD6EE" w:themeFill="accent1" w:themeFillTint="66"/>
            <w:noWrap/>
            <w:hideMark/>
          </w:tcPr>
          <w:p w14:paraId="468145D0"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w:t>
            </w:r>
          </w:p>
        </w:tc>
        <w:tc>
          <w:tcPr>
            <w:tcW w:w="3689" w:type="dxa"/>
            <w:tcBorders>
              <w:top w:val="nil"/>
              <w:left w:val="nil"/>
              <w:bottom w:val="single" w:sz="4" w:space="0" w:color="auto"/>
              <w:right w:val="single" w:sz="4" w:space="0" w:color="auto"/>
            </w:tcBorders>
            <w:shd w:val="clear" w:color="auto" w:fill="BDD6EE" w:themeFill="accent1" w:themeFillTint="66"/>
            <w:hideMark/>
          </w:tcPr>
          <w:p w14:paraId="68600E28" w14:textId="5005E93E"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As per the recommendation in the “Discussion Paper on the results of the DUAFG Wash Up Options Evaluation and Global Settlements in Victoria"</w:t>
            </w:r>
            <w:r>
              <w:rPr>
                <w:rFonts w:ascii="Arial" w:eastAsia="Times New Roman" w:hAnsi="Arial" w:cs="Arial"/>
                <w:sz w:val="16"/>
                <w:szCs w:val="16"/>
                <w:lang w:eastAsia="en-AU"/>
              </w:rPr>
              <w:t xml:space="preserve"> (IN002/09)</w:t>
            </w:r>
            <w:r w:rsidRPr="003C721A">
              <w:rPr>
                <w:rFonts w:ascii="Arial" w:eastAsia="Times New Roman" w:hAnsi="Arial" w:cs="Arial"/>
                <w:sz w:val="16"/>
                <w:szCs w:val="16"/>
                <w:lang w:eastAsia="en-AU"/>
              </w:rPr>
              <w:t>, amend the existing “Wholesale market distribution UAFG procedures (Vic)” to reflect the principles set out in Option A of the discussion paper</w:t>
            </w:r>
          </w:p>
        </w:tc>
        <w:tc>
          <w:tcPr>
            <w:tcW w:w="1134" w:type="dxa"/>
            <w:tcBorders>
              <w:top w:val="nil"/>
              <w:left w:val="nil"/>
              <w:bottom w:val="single" w:sz="4" w:space="0" w:color="auto"/>
              <w:right w:val="single" w:sz="4" w:space="0" w:color="auto"/>
            </w:tcBorders>
            <w:shd w:val="clear" w:color="auto" w:fill="BDD6EE" w:themeFill="accent1" w:themeFillTint="66"/>
            <w:noWrap/>
            <w:hideMark/>
          </w:tcPr>
          <w:p w14:paraId="480C0D51"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AEMO</w:t>
            </w:r>
          </w:p>
        </w:tc>
        <w:tc>
          <w:tcPr>
            <w:tcW w:w="1134" w:type="dxa"/>
            <w:tcBorders>
              <w:top w:val="nil"/>
              <w:left w:val="nil"/>
              <w:bottom w:val="single" w:sz="4" w:space="0" w:color="auto"/>
              <w:right w:val="single" w:sz="4" w:space="0" w:color="auto"/>
            </w:tcBorders>
            <w:shd w:val="clear" w:color="auto" w:fill="BDD6EE" w:themeFill="accent1" w:themeFillTint="66"/>
            <w:hideMark/>
          </w:tcPr>
          <w:p w14:paraId="1167AEC6"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27/03/12</w:t>
            </w:r>
          </w:p>
        </w:tc>
        <w:tc>
          <w:tcPr>
            <w:tcW w:w="1276" w:type="dxa"/>
            <w:tcBorders>
              <w:top w:val="nil"/>
              <w:left w:val="nil"/>
              <w:bottom w:val="single" w:sz="4" w:space="0" w:color="auto"/>
              <w:right w:val="single" w:sz="4" w:space="0" w:color="auto"/>
            </w:tcBorders>
            <w:shd w:val="clear" w:color="auto" w:fill="BDD6EE" w:themeFill="accent1" w:themeFillTint="66"/>
            <w:noWrap/>
            <w:hideMark/>
          </w:tcPr>
          <w:p w14:paraId="51A8AD4F"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VIC</w:t>
            </w:r>
          </w:p>
        </w:tc>
        <w:tc>
          <w:tcPr>
            <w:tcW w:w="1011" w:type="dxa"/>
            <w:tcBorders>
              <w:top w:val="nil"/>
              <w:left w:val="nil"/>
              <w:bottom w:val="single" w:sz="4" w:space="0" w:color="auto"/>
              <w:right w:val="single" w:sz="4" w:space="0" w:color="auto"/>
            </w:tcBorders>
            <w:shd w:val="clear" w:color="auto" w:fill="BDD6EE" w:themeFill="accent1" w:themeFillTint="66"/>
            <w:noWrap/>
            <w:hideMark/>
          </w:tcPr>
          <w:p w14:paraId="4F0D7F33"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On hold</w:t>
            </w:r>
          </w:p>
        </w:tc>
        <w:tc>
          <w:tcPr>
            <w:tcW w:w="3950" w:type="dxa"/>
            <w:tcBorders>
              <w:top w:val="nil"/>
              <w:left w:val="nil"/>
              <w:bottom w:val="single" w:sz="4" w:space="0" w:color="auto"/>
              <w:right w:val="single" w:sz="4" w:space="0" w:color="auto"/>
            </w:tcBorders>
            <w:shd w:val="clear" w:color="auto" w:fill="BDD6EE" w:themeFill="accent1" w:themeFillTint="66"/>
            <w:hideMark/>
          </w:tcPr>
          <w:p w14:paraId="29AAAB92" w14:textId="77777777"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1384D071" w14:textId="05223145" w:rsidR="00206DCC" w:rsidRPr="00E37DCB" w:rsidRDefault="00206DCC" w:rsidP="00206DCC">
            <w:pPr>
              <w:pStyle w:val="ListParagraph"/>
              <w:numPr>
                <w:ilvl w:val="0"/>
                <w:numId w:val="9"/>
              </w:numPr>
              <w:rPr>
                <w:rFonts w:ascii="Arial" w:eastAsia="Times New Roman" w:hAnsi="Arial" w:cs="Arial"/>
                <w:sz w:val="16"/>
                <w:szCs w:val="16"/>
                <w:lang w:eastAsia="en-AU"/>
              </w:rPr>
            </w:pPr>
            <w:r w:rsidRPr="00E37DCB">
              <w:rPr>
                <w:rFonts w:ascii="Arial" w:eastAsia="Times New Roman" w:hAnsi="Arial" w:cs="Arial"/>
                <w:sz w:val="16"/>
                <w:szCs w:val="16"/>
                <w:lang w:eastAsia="en-AU"/>
              </w:rPr>
              <w:t>Sept 2019</w:t>
            </w:r>
            <w:r>
              <w:rPr>
                <w:rFonts w:ascii="Arial" w:eastAsia="Times New Roman" w:hAnsi="Arial" w:cs="Arial"/>
                <w:sz w:val="16"/>
                <w:szCs w:val="16"/>
                <w:lang w:eastAsia="en-AU"/>
              </w:rPr>
              <w:t xml:space="preserve"> </w:t>
            </w:r>
            <w:r w:rsidRPr="00E37DCB">
              <w:rPr>
                <w:rFonts w:ascii="Arial" w:eastAsia="Times New Roman" w:hAnsi="Arial" w:cs="Arial"/>
                <w:sz w:val="16"/>
                <w:szCs w:val="16"/>
                <w:lang w:eastAsia="en-AU"/>
              </w:rPr>
              <w:t xml:space="preserve">(Sept 2020 Prioritisation session) - GRCF supported AEMO proposal to leave this as </w:t>
            </w:r>
            <w:r>
              <w:rPr>
                <w:rFonts w:ascii="Arial" w:eastAsia="Times New Roman" w:hAnsi="Arial" w:cs="Arial"/>
                <w:sz w:val="16"/>
                <w:szCs w:val="16"/>
                <w:lang w:eastAsia="en-AU"/>
              </w:rPr>
              <w:t>on hold</w:t>
            </w:r>
            <w:r w:rsidRPr="00E37DCB">
              <w:rPr>
                <w:rFonts w:ascii="Arial" w:eastAsia="Times New Roman" w:hAnsi="Arial" w:cs="Arial"/>
                <w:sz w:val="16"/>
                <w:szCs w:val="16"/>
                <w:lang w:eastAsia="en-AU"/>
              </w:rPr>
              <w:t xml:space="preserve">.  </w:t>
            </w:r>
          </w:p>
          <w:p w14:paraId="686256C6" w14:textId="53C73F3C" w:rsidR="00206DCC" w:rsidRPr="0087417A" w:rsidRDefault="00206DCC" w:rsidP="00206DCC">
            <w:p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2019</w:t>
            </w:r>
          </w:p>
          <w:p w14:paraId="069779FF" w14:textId="77777777" w:rsidR="00206DCC" w:rsidRPr="0087417A"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Jan 2019 Prioritisation session update – GRCF supported </w:t>
            </w:r>
            <w:r>
              <w:rPr>
                <w:rFonts w:ascii="Arial" w:eastAsia="Times New Roman" w:hAnsi="Arial" w:cs="Arial"/>
                <w:sz w:val="16"/>
                <w:szCs w:val="16"/>
                <w:lang w:eastAsia="en-AU"/>
              </w:rPr>
              <w:t xml:space="preserve">this idea to leave on hold. </w:t>
            </w:r>
          </w:p>
          <w:p w14:paraId="7C2FCF60" w14:textId="77777777" w:rsidR="00206DCC" w:rsidRPr="003C721A"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AEMO proposed that this </w:t>
            </w:r>
            <w:r>
              <w:rPr>
                <w:rFonts w:ascii="Arial" w:eastAsia="Times New Roman" w:hAnsi="Arial" w:cs="Arial"/>
                <w:sz w:val="16"/>
                <w:szCs w:val="16"/>
                <w:lang w:eastAsia="en-AU"/>
              </w:rPr>
              <w:t xml:space="preserve">should remain on hold. </w:t>
            </w:r>
          </w:p>
          <w:p w14:paraId="78813EC8" w14:textId="511A5598"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47727506" w14:textId="5E58F004" w:rsidR="00206DCC" w:rsidRPr="003C721A"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In the 2017 prioritisation session the GRCF confirmed this should remain on hold. AEMO proposes that this should remain “on-hold" for 2018.</w:t>
            </w:r>
          </w:p>
          <w:p w14:paraId="749DCC69" w14:textId="29429439"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2017</w:t>
            </w:r>
          </w:p>
          <w:p w14:paraId="027F7F51" w14:textId="02E3B4DA" w:rsidR="00206DCC" w:rsidRPr="003C721A"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This initiative goes back to 2012 when it emerged that the Vic gas DUAFG was taking 5 years to close out the reconciliation which </w:t>
            </w:r>
            <w:proofErr w:type="gramStart"/>
            <w:r w:rsidRPr="003C721A">
              <w:rPr>
                <w:rFonts w:ascii="Arial" w:eastAsia="Times New Roman" w:hAnsi="Arial" w:cs="Arial"/>
                <w:sz w:val="16"/>
                <w:szCs w:val="16"/>
                <w:lang w:eastAsia="en-AU"/>
              </w:rPr>
              <w:t>wasn’t  acceptable</w:t>
            </w:r>
            <w:proofErr w:type="gramEnd"/>
            <w:r w:rsidRPr="003C721A">
              <w:rPr>
                <w:rFonts w:ascii="Arial" w:eastAsia="Times New Roman" w:hAnsi="Arial" w:cs="Arial"/>
                <w:sz w:val="16"/>
                <w:szCs w:val="16"/>
                <w:lang w:eastAsia="en-AU"/>
              </w:rPr>
              <w:t xml:space="preserve"> to AEMO back then. Recent advice from the AEMO Settlements team is things have only marginally improved, but </w:t>
            </w:r>
            <w:proofErr w:type="spellStart"/>
            <w:r w:rsidRPr="003C721A">
              <w:rPr>
                <w:rFonts w:ascii="Arial" w:eastAsia="Times New Roman" w:hAnsi="Arial" w:cs="Arial"/>
                <w:sz w:val="16"/>
                <w:szCs w:val="16"/>
                <w:lang w:eastAsia="en-AU"/>
              </w:rPr>
              <w:t>its</w:t>
            </w:r>
            <w:proofErr w:type="spellEnd"/>
            <w:r w:rsidRPr="003C721A">
              <w:rPr>
                <w:rFonts w:ascii="Arial" w:eastAsia="Times New Roman" w:hAnsi="Arial" w:cs="Arial"/>
                <w:sz w:val="16"/>
                <w:szCs w:val="16"/>
                <w:lang w:eastAsia="en-AU"/>
              </w:rPr>
              <w:t xml:space="preserve"> not at a point that AEMO would recommend the item be withdrawn. This is to be left "on-hold"  </w:t>
            </w:r>
          </w:p>
        </w:tc>
        <w:tc>
          <w:tcPr>
            <w:tcW w:w="2977" w:type="dxa"/>
            <w:tcBorders>
              <w:top w:val="single" w:sz="4" w:space="0" w:color="auto"/>
              <w:left w:val="nil"/>
              <w:bottom w:val="single" w:sz="4" w:space="0" w:color="auto"/>
              <w:right w:val="single" w:sz="4" w:space="0" w:color="auto"/>
            </w:tcBorders>
            <w:shd w:val="clear" w:color="auto" w:fill="BDD6EE" w:themeFill="accent1" w:themeFillTint="66"/>
          </w:tcPr>
          <w:p w14:paraId="27A42E5B" w14:textId="3140720C" w:rsidR="00A12F9E" w:rsidRPr="003C721A" w:rsidRDefault="00A37C22" w:rsidP="00A12F9E">
            <w:pPr>
              <w:spacing w:after="0" w:line="240" w:lineRule="auto"/>
              <w:rPr>
                <w:rFonts w:ascii="Arial" w:eastAsia="Times New Roman" w:hAnsi="Arial" w:cs="Arial"/>
                <w:color w:val="FF0000"/>
                <w:sz w:val="16"/>
                <w:szCs w:val="16"/>
                <w:lang w:eastAsia="en-AU"/>
              </w:rPr>
            </w:pPr>
            <w:r w:rsidRPr="00A12F9E">
              <w:rPr>
                <w:rFonts w:ascii="Arial" w:eastAsia="Times New Roman" w:hAnsi="Arial" w:cs="Arial"/>
                <w:color w:val="FF0000"/>
                <w:sz w:val="16"/>
                <w:szCs w:val="16"/>
                <w:highlight w:val="yellow"/>
                <w:lang w:eastAsia="en-AU"/>
              </w:rPr>
              <w:t>This initiative goes back to 2012 when it emerged that the Vic gas DUAFG for the Principal Transmission System (PTS) was taking 5 years to close out the reconciliation which wasn’t acceptable to AEMO. Recent advice from the AEMO Settlements team is things have improved</w:t>
            </w:r>
            <w:r w:rsidR="00A12F9E" w:rsidRPr="00A12F9E">
              <w:rPr>
                <w:rFonts w:ascii="Arial" w:eastAsia="Times New Roman" w:hAnsi="Arial" w:cs="Arial"/>
                <w:color w:val="FF0000"/>
                <w:sz w:val="16"/>
                <w:szCs w:val="16"/>
                <w:highlight w:val="yellow"/>
                <w:lang w:eastAsia="en-AU"/>
              </w:rPr>
              <w:t xml:space="preserve">. The time taken is less than 3 years so </w:t>
            </w:r>
            <w:r w:rsidRPr="00A12F9E">
              <w:rPr>
                <w:rFonts w:ascii="Arial" w:eastAsia="Times New Roman" w:hAnsi="Arial" w:cs="Arial"/>
                <w:color w:val="FF0000"/>
                <w:sz w:val="16"/>
                <w:szCs w:val="16"/>
                <w:highlight w:val="yellow"/>
                <w:lang w:eastAsia="en-AU"/>
              </w:rPr>
              <w:t xml:space="preserve">AEMO </w:t>
            </w:r>
            <w:r w:rsidR="00A12F9E" w:rsidRPr="00A12F9E">
              <w:rPr>
                <w:rFonts w:ascii="Arial" w:eastAsia="Times New Roman" w:hAnsi="Arial" w:cs="Arial"/>
                <w:color w:val="FF0000"/>
                <w:sz w:val="16"/>
                <w:szCs w:val="16"/>
                <w:highlight w:val="yellow"/>
                <w:lang w:eastAsia="en-AU"/>
              </w:rPr>
              <w:t xml:space="preserve">recommends </w:t>
            </w:r>
            <w:r w:rsidRPr="00A12F9E">
              <w:rPr>
                <w:rFonts w:ascii="Arial" w:eastAsia="Times New Roman" w:hAnsi="Arial" w:cs="Arial"/>
                <w:color w:val="FF0000"/>
                <w:sz w:val="16"/>
                <w:szCs w:val="16"/>
                <w:highlight w:val="yellow"/>
                <w:lang w:eastAsia="en-AU"/>
              </w:rPr>
              <w:t>the item be withdrawn.</w:t>
            </w:r>
            <w:r w:rsidRPr="00A37C22">
              <w:rPr>
                <w:rFonts w:ascii="Arial" w:eastAsia="Times New Roman" w:hAnsi="Arial" w:cs="Arial"/>
                <w:color w:val="FF0000"/>
                <w:sz w:val="16"/>
                <w:szCs w:val="16"/>
                <w:lang w:eastAsia="en-AU"/>
              </w:rPr>
              <w:t xml:space="preserve"> </w:t>
            </w:r>
          </w:p>
          <w:p w14:paraId="165E9C59" w14:textId="2F498EC8" w:rsidR="00206DCC" w:rsidRPr="003C721A" w:rsidRDefault="00206DCC" w:rsidP="00206DCC">
            <w:pPr>
              <w:spacing w:after="0" w:line="240" w:lineRule="auto"/>
              <w:rPr>
                <w:rFonts w:ascii="Arial" w:eastAsia="Times New Roman" w:hAnsi="Arial" w:cs="Arial"/>
                <w:color w:val="FF0000"/>
                <w:sz w:val="16"/>
                <w:szCs w:val="16"/>
                <w:lang w:eastAsia="en-AU"/>
              </w:rPr>
            </w:pPr>
          </w:p>
        </w:tc>
        <w:tc>
          <w:tcPr>
            <w:tcW w:w="3279" w:type="dxa"/>
            <w:tcBorders>
              <w:top w:val="nil"/>
              <w:left w:val="single" w:sz="4" w:space="0" w:color="auto"/>
              <w:bottom w:val="single" w:sz="4" w:space="0" w:color="auto"/>
              <w:right w:val="single" w:sz="4" w:space="0" w:color="auto"/>
            </w:tcBorders>
            <w:shd w:val="clear" w:color="auto" w:fill="BDD6EE" w:themeFill="accent1" w:themeFillTint="66"/>
            <w:hideMark/>
          </w:tcPr>
          <w:p w14:paraId="70440570" w14:textId="03583031" w:rsidR="00206DCC" w:rsidRPr="003C721A" w:rsidRDefault="00206DCC" w:rsidP="00206DCC">
            <w:pPr>
              <w:spacing w:after="0" w:line="240" w:lineRule="auto"/>
              <w:rPr>
                <w:rFonts w:ascii="Arial" w:eastAsia="Times New Roman" w:hAnsi="Arial" w:cs="Arial"/>
                <w:sz w:val="16"/>
                <w:szCs w:val="16"/>
                <w:lang w:eastAsia="en-AU"/>
              </w:rPr>
            </w:pPr>
          </w:p>
        </w:tc>
      </w:tr>
      <w:tr w:rsidR="00910BE5" w:rsidRPr="003C721A" w14:paraId="57F94C53" w14:textId="77777777" w:rsidTr="00896077">
        <w:trPr>
          <w:trHeight w:val="922"/>
        </w:trPr>
        <w:tc>
          <w:tcPr>
            <w:tcW w:w="1277" w:type="dxa"/>
            <w:tcBorders>
              <w:top w:val="nil"/>
              <w:left w:val="single" w:sz="4" w:space="0" w:color="auto"/>
              <w:bottom w:val="single" w:sz="4" w:space="0" w:color="auto"/>
              <w:right w:val="single" w:sz="4" w:space="0" w:color="auto"/>
            </w:tcBorders>
            <w:shd w:val="clear" w:color="auto" w:fill="auto"/>
            <w:noWrap/>
          </w:tcPr>
          <w:p w14:paraId="737FE5CF" w14:textId="77777777" w:rsidR="00910BE5" w:rsidRPr="003C721A" w:rsidRDefault="00910BE5" w:rsidP="00910BE5">
            <w:pPr>
              <w:spacing w:after="0" w:line="240" w:lineRule="auto"/>
              <w:rPr>
                <w:rFonts w:ascii="Arial" w:eastAsia="Times New Roman" w:hAnsi="Arial" w:cs="Arial"/>
                <w:sz w:val="16"/>
                <w:szCs w:val="16"/>
                <w:lang w:eastAsia="en-AU"/>
              </w:rPr>
            </w:pPr>
            <w:r w:rsidRPr="004543D9">
              <w:rPr>
                <w:rFonts w:ascii="Arial" w:eastAsia="Times New Roman" w:hAnsi="Arial" w:cs="Arial"/>
                <w:sz w:val="16"/>
                <w:szCs w:val="16"/>
                <w:lang w:eastAsia="en-AU"/>
              </w:rPr>
              <w:t>IN002/15</w:t>
            </w:r>
          </w:p>
        </w:tc>
        <w:tc>
          <w:tcPr>
            <w:tcW w:w="1253" w:type="dxa"/>
            <w:tcBorders>
              <w:top w:val="nil"/>
              <w:left w:val="nil"/>
              <w:bottom w:val="single" w:sz="4" w:space="0" w:color="auto"/>
              <w:right w:val="single" w:sz="4" w:space="0" w:color="auto"/>
            </w:tcBorders>
            <w:shd w:val="clear" w:color="auto" w:fill="auto"/>
          </w:tcPr>
          <w:p w14:paraId="0CA032E2" w14:textId="77777777" w:rsidR="00910BE5" w:rsidRPr="003C721A" w:rsidRDefault="00910BE5" w:rsidP="00910BE5">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Energise meter via Customer Transfer (Deemed Transfer)</w:t>
            </w:r>
          </w:p>
        </w:tc>
        <w:tc>
          <w:tcPr>
            <w:tcW w:w="3689" w:type="dxa"/>
            <w:tcBorders>
              <w:top w:val="nil"/>
              <w:left w:val="nil"/>
              <w:bottom w:val="single" w:sz="4" w:space="0" w:color="auto"/>
              <w:right w:val="single" w:sz="4" w:space="0" w:color="auto"/>
            </w:tcBorders>
            <w:shd w:val="clear" w:color="auto" w:fill="auto"/>
          </w:tcPr>
          <w:p w14:paraId="78CCC52A" w14:textId="77777777" w:rsidR="00910BE5" w:rsidRPr="00E04F7B" w:rsidRDefault="00910BE5" w:rsidP="00910BE5">
            <w:pPr>
              <w:rPr>
                <w:rFonts w:ascii="Arial" w:eastAsia="Times New Roman" w:hAnsi="Arial" w:cs="Arial"/>
                <w:sz w:val="16"/>
                <w:szCs w:val="16"/>
                <w:lang w:eastAsia="en-AU"/>
              </w:rPr>
            </w:pPr>
            <w:r w:rsidRPr="00E04F7B">
              <w:rPr>
                <w:rFonts w:ascii="Arial" w:eastAsia="Times New Roman" w:hAnsi="Arial" w:cs="Arial"/>
                <w:sz w:val="16"/>
                <w:szCs w:val="16"/>
                <w:lang w:eastAsia="en-AU"/>
              </w:rPr>
              <w:t xml:space="preserve">Currently the SA procedures, systems and processes facilitate a mechanism to energise a meter via a Transfer should the Transfer be a “move in” and the meter currently disconnected. This process removes the need for a Retailer to raise a Meter Turn-on (MTN) service order request. The NARGP decided not to include this facility for NSW/ACT but rather consider a broader implementation that includes VIC and QLD.   </w:t>
            </w:r>
          </w:p>
        </w:tc>
        <w:tc>
          <w:tcPr>
            <w:tcW w:w="1134" w:type="dxa"/>
            <w:tcBorders>
              <w:top w:val="nil"/>
              <w:left w:val="nil"/>
              <w:bottom w:val="single" w:sz="4" w:space="0" w:color="auto"/>
              <w:right w:val="single" w:sz="4" w:space="0" w:color="auto"/>
            </w:tcBorders>
            <w:shd w:val="clear" w:color="auto" w:fill="auto"/>
            <w:noWrap/>
          </w:tcPr>
          <w:p w14:paraId="62B4DDE2" w14:textId="77777777" w:rsidR="00910BE5" w:rsidRPr="003C721A" w:rsidRDefault="00910BE5" w:rsidP="00910BE5">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AEMO</w:t>
            </w:r>
          </w:p>
        </w:tc>
        <w:tc>
          <w:tcPr>
            <w:tcW w:w="1134" w:type="dxa"/>
            <w:tcBorders>
              <w:top w:val="nil"/>
              <w:left w:val="nil"/>
              <w:bottom w:val="single" w:sz="4" w:space="0" w:color="auto"/>
              <w:right w:val="single" w:sz="4" w:space="0" w:color="auto"/>
            </w:tcBorders>
            <w:shd w:val="clear" w:color="auto" w:fill="auto"/>
          </w:tcPr>
          <w:p w14:paraId="4FB10A3B" w14:textId="77777777" w:rsidR="00910BE5" w:rsidRPr="003C721A" w:rsidRDefault="00910BE5" w:rsidP="00910BE5">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22/01/15</w:t>
            </w:r>
          </w:p>
        </w:tc>
        <w:tc>
          <w:tcPr>
            <w:tcW w:w="1276" w:type="dxa"/>
            <w:tcBorders>
              <w:top w:val="nil"/>
              <w:left w:val="nil"/>
              <w:bottom w:val="single" w:sz="4" w:space="0" w:color="auto"/>
              <w:right w:val="single" w:sz="4" w:space="0" w:color="auto"/>
            </w:tcBorders>
            <w:shd w:val="clear" w:color="auto" w:fill="auto"/>
            <w:noWrap/>
          </w:tcPr>
          <w:p w14:paraId="55E25F2F" w14:textId="77777777" w:rsidR="00910BE5" w:rsidRPr="003C721A" w:rsidRDefault="00910BE5" w:rsidP="00910BE5">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VIC, QLD and NSW/ACT</w:t>
            </w:r>
          </w:p>
        </w:tc>
        <w:tc>
          <w:tcPr>
            <w:tcW w:w="1011" w:type="dxa"/>
            <w:tcBorders>
              <w:top w:val="nil"/>
              <w:left w:val="nil"/>
              <w:bottom w:val="single" w:sz="4" w:space="0" w:color="auto"/>
              <w:right w:val="single" w:sz="4" w:space="0" w:color="auto"/>
            </w:tcBorders>
            <w:shd w:val="clear" w:color="auto" w:fill="auto"/>
            <w:noWrap/>
          </w:tcPr>
          <w:p w14:paraId="686A8189" w14:textId="77777777" w:rsidR="00910BE5" w:rsidRPr="003C721A" w:rsidRDefault="00910BE5" w:rsidP="00910BE5">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On hold</w:t>
            </w:r>
          </w:p>
        </w:tc>
        <w:tc>
          <w:tcPr>
            <w:tcW w:w="3950" w:type="dxa"/>
            <w:tcBorders>
              <w:top w:val="nil"/>
              <w:left w:val="nil"/>
              <w:bottom w:val="single" w:sz="4" w:space="0" w:color="auto"/>
              <w:right w:val="single" w:sz="4" w:space="0" w:color="auto"/>
            </w:tcBorders>
            <w:shd w:val="clear" w:color="auto" w:fill="auto"/>
          </w:tcPr>
          <w:p w14:paraId="58F86173" w14:textId="77777777" w:rsidR="00910BE5" w:rsidRDefault="00910BE5" w:rsidP="00910BE5">
            <w:pPr>
              <w:spacing w:after="0" w:line="240" w:lineRule="auto"/>
              <w:contextualSpacing/>
              <w:rPr>
                <w:rFonts w:ascii="Arial" w:eastAsia="Times New Roman" w:hAnsi="Arial" w:cs="Arial"/>
                <w:sz w:val="16"/>
                <w:szCs w:val="16"/>
                <w:lang w:eastAsia="en-AU"/>
              </w:rPr>
            </w:pPr>
            <w:r>
              <w:rPr>
                <w:rFonts w:ascii="Arial" w:eastAsia="Times New Roman" w:hAnsi="Arial" w:cs="Arial"/>
                <w:sz w:val="16"/>
                <w:szCs w:val="16"/>
                <w:lang w:eastAsia="en-AU"/>
              </w:rPr>
              <w:t>2020</w:t>
            </w:r>
          </w:p>
          <w:p w14:paraId="4BBF5C35" w14:textId="77777777" w:rsidR="00910BE5" w:rsidRPr="00BB089F" w:rsidRDefault="00910BE5" w:rsidP="00910BE5">
            <w:pPr>
              <w:numPr>
                <w:ilvl w:val="0"/>
                <w:numId w:val="7"/>
              </w:numPr>
              <w:spacing w:after="0" w:line="240" w:lineRule="auto"/>
              <w:contextualSpacing/>
              <w:rPr>
                <w:rFonts w:ascii="Arial" w:eastAsia="Times New Roman" w:hAnsi="Arial" w:cs="Arial"/>
                <w:sz w:val="16"/>
                <w:szCs w:val="16"/>
                <w:lang w:eastAsia="en-AU"/>
              </w:rPr>
            </w:pPr>
            <w:r w:rsidRPr="00BB089F">
              <w:rPr>
                <w:rFonts w:ascii="Arial" w:eastAsia="Times New Roman" w:hAnsi="Arial" w:cs="Arial"/>
                <w:sz w:val="16"/>
                <w:szCs w:val="16"/>
                <w:lang w:eastAsia="en-AU"/>
              </w:rPr>
              <w:t xml:space="preserve">Sept 2019 (Sept 2020 Prioritisation session) - GRCF </w:t>
            </w:r>
            <w:r>
              <w:rPr>
                <w:rFonts w:ascii="Arial" w:eastAsia="Times New Roman" w:hAnsi="Arial" w:cs="Arial"/>
                <w:sz w:val="16"/>
                <w:szCs w:val="16"/>
                <w:lang w:eastAsia="en-AU"/>
              </w:rPr>
              <w:t xml:space="preserve">did not agree with AEMOs proposal to </w:t>
            </w:r>
            <w:r w:rsidRPr="00BB089F">
              <w:rPr>
                <w:rFonts w:ascii="Arial" w:eastAsia="Times New Roman" w:hAnsi="Arial" w:cs="Arial"/>
                <w:sz w:val="16"/>
                <w:szCs w:val="16"/>
                <w:lang w:eastAsia="en-AU"/>
              </w:rPr>
              <w:t xml:space="preserve">progress </w:t>
            </w:r>
            <w:r>
              <w:rPr>
                <w:rFonts w:ascii="Arial" w:eastAsia="Times New Roman" w:hAnsi="Arial" w:cs="Arial"/>
                <w:sz w:val="16"/>
                <w:szCs w:val="16"/>
                <w:lang w:eastAsia="en-AU"/>
              </w:rPr>
              <w:t xml:space="preserve">this in </w:t>
            </w:r>
            <w:r w:rsidRPr="00BB089F">
              <w:rPr>
                <w:rFonts w:ascii="Arial" w:eastAsia="Times New Roman" w:hAnsi="Arial" w:cs="Arial"/>
                <w:sz w:val="16"/>
                <w:szCs w:val="16"/>
                <w:lang w:eastAsia="en-AU"/>
              </w:rPr>
              <w:t>2020</w:t>
            </w:r>
            <w:r>
              <w:rPr>
                <w:rFonts w:ascii="Arial" w:eastAsia="Times New Roman" w:hAnsi="Arial" w:cs="Arial"/>
                <w:sz w:val="16"/>
                <w:szCs w:val="16"/>
                <w:lang w:eastAsia="en-AU"/>
              </w:rPr>
              <w:t xml:space="preserve">. </w:t>
            </w:r>
          </w:p>
          <w:p w14:paraId="07413885" w14:textId="77777777" w:rsidR="00910BE5" w:rsidRDefault="00910BE5" w:rsidP="00910BE5">
            <w:pPr>
              <w:spacing w:after="0" w:line="240" w:lineRule="auto"/>
              <w:rPr>
                <w:rFonts w:ascii="Arial" w:eastAsia="Times New Roman" w:hAnsi="Arial" w:cs="Arial"/>
                <w:sz w:val="16"/>
                <w:szCs w:val="16"/>
                <w:lang w:eastAsia="en-AU"/>
              </w:rPr>
            </w:pPr>
          </w:p>
          <w:p w14:paraId="6C2202EE" w14:textId="77777777" w:rsidR="00910BE5" w:rsidRPr="0087417A" w:rsidRDefault="00910BE5" w:rsidP="00910BE5">
            <w:p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2019</w:t>
            </w:r>
          </w:p>
          <w:p w14:paraId="34F002EC" w14:textId="77777777" w:rsidR="00910BE5" w:rsidRPr="0087417A" w:rsidRDefault="00910BE5" w:rsidP="00910BE5">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Jan 2019 Prioritisation session update – GRCF supported </w:t>
            </w:r>
            <w:r>
              <w:rPr>
                <w:rFonts w:ascii="Arial" w:eastAsia="Times New Roman" w:hAnsi="Arial" w:cs="Arial"/>
                <w:sz w:val="16"/>
                <w:szCs w:val="16"/>
                <w:lang w:eastAsia="en-AU"/>
              </w:rPr>
              <w:t xml:space="preserve">this idea to leave on hold. </w:t>
            </w:r>
          </w:p>
          <w:p w14:paraId="76ACED60" w14:textId="77777777" w:rsidR="00910BE5" w:rsidRPr="003C721A" w:rsidRDefault="00910BE5" w:rsidP="00910BE5">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AEMO proposed that this </w:t>
            </w:r>
            <w:r>
              <w:rPr>
                <w:rFonts w:ascii="Arial" w:eastAsia="Times New Roman" w:hAnsi="Arial" w:cs="Arial"/>
                <w:sz w:val="16"/>
                <w:szCs w:val="16"/>
                <w:lang w:eastAsia="en-AU"/>
              </w:rPr>
              <w:t xml:space="preserve">should remain on hold. </w:t>
            </w:r>
          </w:p>
          <w:p w14:paraId="631B6D51" w14:textId="77777777" w:rsidR="00910BE5" w:rsidRPr="003C721A" w:rsidRDefault="00910BE5" w:rsidP="00910BE5">
            <w:pPr>
              <w:spacing w:after="0" w:line="240" w:lineRule="auto"/>
              <w:rPr>
                <w:rFonts w:ascii="Arial" w:eastAsia="Times New Roman" w:hAnsi="Arial" w:cs="Arial"/>
                <w:sz w:val="16"/>
                <w:szCs w:val="16"/>
                <w:lang w:eastAsia="en-AU"/>
              </w:rPr>
            </w:pPr>
          </w:p>
          <w:p w14:paraId="2E3D9691" w14:textId="77777777" w:rsidR="00910BE5" w:rsidRPr="003C721A" w:rsidRDefault="00910BE5" w:rsidP="00910BE5">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0BC5FFDC" w14:textId="77777777" w:rsidR="00910BE5" w:rsidRPr="003C721A" w:rsidRDefault="00910BE5" w:rsidP="00910BE5">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In the 2017 prioritisation session the GRCF confirmed this should remain on hold. AEMO proposes that this should </w:t>
            </w:r>
            <w:proofErr w:type="gramStart"/>
            <w:r w:rsidRPr="003C721A">
              <w:rPr>
                <w:rFonts w:ascii="Arial" w:eastAsia="Times New Roman" w:hAnsi="Arial" w:cs="Arial"/>
                <w:sz w:val="16"/>
                <w:szCs w:val="16"/>
                <w:lang w:eastAsia="en-AU"/>
              </w:rPr>
              <w:t>remain  “</w:t>
            </w:r>
            <w:proofErr w:type="gramEnd"/>
            <w:r w:rsidRPr="003C721A">
              <w:rPr>
                <w:rFonts w:ascii="Arial" w:eastAsia="Times New Roman" w:hAnsi="Arial" w:cs="Arial"/>
                <w:sz w:val="16"/>
                <w:szCs w:val="16"/>
                <w:lang w:eastAsia="en-AU"/>
              </w:rPr>
              <w:t>on-hold" for 2018.</w:t>
            </w:r>
          </w:p>
          <w:p w14:paraId="45F563D4" w14:textId="77777777" w:rsidR="00910BE5" w:rsidRPr="003C721A" w:rsidRDefault="00910BE5" w:rsidP="00910BE5">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2017</w:t>
            </w:r>
          </w:p>
          <w:p w14:paraId="72038BBD" w14:textId="77777777" w:rsidR="00910BE5" w:rsidRPr="003C721A" w:rsidRDefault="00910BE5" w:rsidP="00910BE5">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Potentially this does have merit as a good change. Less Retailer end user processing. </w:t>
            </w:r>
            <w:proofErr w:type="gramStart"/>
            <w:r w:rsidRPr="003C721A">
              <w:rPr>
                <w:rFonts w:ascii="Arial" w:eastAsia="Times New Roman" w:hAnsi="Arial" w:cs="Arial"/>
                <w:sz w:val="16"/>
                <w:szCs w:val="16"/>
                <w:lang w:eastAsia="en-AU"/>
              </w:rPr>
              <w:t>However</w:t>
            </w:r>
            <w:proofErr w:type="gramEnd"/>
            <w:r w:rsidRPr="003C721A">
              <w:rPr>
                <w:rFonts w:ascii="Arial" w:eastAsia="Times New Roman" w:hAnsi="Arial" w:cs="Arial"/>
                <w:sz w:val="16"/>
                <w:szCs w:val="16"/>
                <w:lang w:eastAsia="en-AU"/>
              </w:rPr>
              <w:t xml:space="preserve"> if the decision about not progressing items that have system implication because of </w:t>
            </w:r>
            <w:proofErr w:type="spellStart"/>
            <w:r w:rsidRPr="003C721A">
              <w:rPr>
                <w:rFonts w:ascii="Arial" w:eastAsia="Times New Roman" w:hAnsi="Arial" w:cs="Arial"/>
                <w:sz w:val="16"/>
                <w:szCs w:val="16"/>
                <w:lang w:eastAsia="en-AU"/>
              </w:rPr>
              <w:t>PoC</w:t>
            </w:r>
            <w:proofErr w:type="spellEnd"/>
            <w:r w:rsidRPr="003C721A">
              <w:rPr>
                <w:rFonts w:ascii="Arial" w:eastAsia="Times New Roman" w:hAnsi="Arial" w:cs="Arial"/>
                <w:sz w:val="16"/>
                <w:szCs w:val="16"/>
                <w:lang w:eastAsia="en-AU"/>
              </w:rPr>
              <w:t xml:space="preserve">, carry’s forward in 2017, then leave on hold for 2017 with Participants support to do so.           </w:t>
            </w:r>
          </w:p>
        </w:tc>
        <w:tc>
          <w:tcPr>
            <w:tcW w:w="2977" w:type="dxa"/>
            <w:tcBorders>
              <w:top w:val="single" w:sz="4" w:space="0" w:color="auto"/>
              <w:left w:val="nil"/>
              <w:bottom w:val="single" w:sz="4" w:space="0" w:color="auto"/>
              <w:right w:val="single" w:sz="4" w:space="0" w:color="auto"/>
            </w:tcBorders>
            <w:shd w:val="clear" w:color="auto" w:fill="auto"/>
          </w:tcPr>
          <w:p w14:paraId="0D14B5B1" w14:textId="77777777" w:rsidR="00910BE5" w:rsidRPr="001B49A8" w:rsidRDefault="00910BE5" w:rsidP="00910BE5">
            <w:pPr>
              <w:spacing w:after="0" w:line="240" w:lineRule="auto"/>
              <w:rPr>
                <w:rFonts w:ascii="Arial" w:eastAsia="Times New Roman" w:hAnsi="Arial" w:cs="Arial"/>
                <w:color w:val="FF0000"/>
                <w:sz w:val="16"/>
                <w:szCs w:val="16"/>
                <w:lang w:eastAsia="en-AU"/>
              </w:rPr>
            </w:pPr>
            <w:r w:rsidRPr="004A6C7D">
              <w:rPr>
                <w:rFonts w:ascii="Arial" w:eastAsia="Times New Roman" w:hAnsi="Arial" w:cs="Arial"/>
                <w:color w:val="FF0000"/>
                <w:sz w:val="16"/>
                <w:szCs w:val="16"/>
                <w:lang w:eastAsia="en-AU"/>
              </w:rPr>
              <w:t>AEMO proposes that this should be left as status “</w:t>
            </w:r>
            <w:r>
              <w:rPr>
                <w:rFonts w:ascii="Arial" w:eastAsia="Times New Roman" w:hAnsi="Arial" w:cs="Arial"/>
                <w:color w:val="FF0000"/>
                <w:sz w:val="16"/>
                <w:szCs w:val="16"/>
                <w:lang w:eastAsia="en-AU"/>
              </w:rPr>
              <w:t>on-hold</w:t>
            </w:r>
            <w:r w:rsidRPr="004A6C7D">
              <w:rPr>
                <w:rFonts w:ascii="Arial" w:eastAsia="Times New Roman" w:hAnsi="Arial" w:cs="Arial"/>
                <w:color w:val="FF0000"/>
                <w:sz w:val="16"/>
                <w:szCs w:val="16"/>
                <w:lang w:eastAsia="en-AU"/>
              </w:rPr>
              <w:t>" for 202</w:t>
            </w:r>
            <w:r>
              <w:rPr>
                <w:rFonts w:ascii="Arial" w:eastAsia="Times New Roman" w:hAnsi="Arial" w:cs="Arial"/>
                <w:color w:val="FF0000"/>
                <w:sz w:val="16"/>
                <w:szCs w:val="16"/>
                <w:lang w:eastAsia="en-AU"/>
              </w:rPr>
              <w:t>1</w:t>
            </w:r>
            <w:r w:rsidRPr="004A6C7D">
              <w:rPr>
                <w:rFonts w:ascii="Arial" w:eastAsia="Times New Roman" w:hAnsi="Arial" w:cs="Arial"/>
                <w:color w:val="FF0000"/>
                <w:sz w:val="16"/>
                <w:szCs w:val="16"/>
                <w:lang w:eastAsia="en-AU"/>
              </w:rPr>
              <w:t xml:space="preserve"> unless resources become more readily available.</w:t>
            </w:r>
            <w:r w:rsidRPr="004543D9">
              <w:rPr>
                <w:rFonts w:ascii="Arial" w:eastAsia="Times New Roman" w:hAnsi="Arial" w:cs="Arial"/>
                <w:color w:val="FF0000"/>
                <w:sz w:val="16"/>
                <w:szCs w:val="16"/>
                <w:lang w:eastAsia="en-AU"/>
              </w:rPr>
              <w:t xml:space="preserve"> </w:t>
            </w:r>
          </w:p>
          <w:p w14:paraId="6E8B0DA8" w14:textId="77777777" w:rsidR="00910BE5" w:rsidRPr="004543D9" w:rsidRDefault="00910BE5" w:rsidP="00910BE5">
            <w:pPr>
              <w:spacing w:after="0" w:line="240" w:lineRule="auto"/>
              <w:rPr>
                <w:rFonts w:ascii="Arial" w:eastAsia="Times New Roman" w:hAnsi="Arial" w:cs="Arial"/>
                <w:color w:val="FF0000"/>
                <w:sz w:val="16"/>
                <w:szCs w:val="16"/>
                <w:lang w:eastAsia="en-AU"/>
              </w:rPr>
            </w:pPr>
          </w:p>
          <w:p w14:paraId="6797D55F" w14:textId="77777777" w:rsidR="00910BE5" w:rsidRPr="004543D9" w:rsidRDefault="00910BE5" w:rsidP="00910BE5">
            <w:pPr>
              <w:spacing w:after="0" w:line="240" w:lineRule="auto"/>
              <w:rPr>
                <w:rFonts w:ascii="Arial" w:eastAsia="Times New Roman" w:hAnsi="Arial" w:cs="Arial"/>
                <w:color w:val="FF0000"/>
                <w:sz w:val="16"/>
                <w:szCs w:val="16"/>
                <w:lang w:eastAsia="en-AU"/>
              </w:rPr>
            </w:pPr>
            <w:r w:rsidRPr="004543D9">
              <w:rPr>
                <w:rFonts w:ascii="Arial" w:eastAsia="Times New Roman" w:hAnsi="Arial" w:cs="Arial"/>
                <w:color w:val="FF0000"/>
                <w:sz w:val="16"/>
                <w:szCs w:val="16"/>
                <w:lang w:eastAsia="en-AU"/>
              </w:rPr>
              <w:t xml:space="preserve"> </w:t>
            </w:r>
          </w:p>
        </w:tc>
        <w:tc>
          <w:tcPr>
            <w:tcW w:w="3279" w:type="dxa"/>
            <w:tcBorders>
              <w:top w:val="nil"/>
              <w:left w:val="single" w:sz="4" w:space="0" w:color="auto"/>
              <w:bottom w:val="single" w:sz="4" w:space="0" w:color="auto"/>
              <w:right w:val="single" w:sz="4" w:space="0" w:color="auto"/>
            </w:tcBorders>
            <w:shd w:val="clear" w:color="auto" w:fill="auto"/>
          </w:tcPr>
          <w:p w14:paraId="46E19AB7" w14:textId="77777777" w:rsidR="00910BE5" w:rsidRPr="003C721A" w:rsidRDefault="00910BE5" w:rsidP="00910BE5">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w:t>
            </w:r>
          </w:p>
        </w:tc>
      </w:tr>
      <w:tr w:rsidR="00206DCC" w:rsidRPr="003C721A" w14:paraId="6ADF4248" w14:textId="5E45FB37" w:rsidTr="00896077">
        <w:trPr>
          <w:trHeight w:val="1423"/>
        </w:trPr>
        <w:tc>
          <w:tcPr>
            <w:tcW w:w="1277" w:type="dxa"/>
            <w:tcBorders>
              <w:top w:val="nil"/>
              <w:left w:val="single" w:sz="4" w:space="0" w:color="auto"/>
              <w:bottom w:val="single" w:sz="4" w:space="0" w:color="auto"/>
              <w:right w:val="single" w:sz="4" w:space="0" w:color="auto"/>
            </w:tcBorders>
            <w:shd w:val="clear" w:color="auto" w:fill="auto"/>
            <w:noWrap/>
            <w:hideMark/>
          </w:tcPr>
          <w:p w14:paraId="231D264D" w14:textId="2925176C"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IN019/13</w:t>
            </w:r>
          </w:p>
        </w:tc>
        <w:tc>
          <w:tcPr>
            <w:tcW w:w="1253" w:type="dxa"/>
            <w:tcBorders>
              <w:top w:val="nil"/>
              <w:left w:val="nil"/>
              <w:bottom w:val="single" w:sz="4" w:space="0" w:color="auto"/>
              <w:right w:val="single" w:sz="4" w:space="0" w:color="auto"/>
            </w:tcBorders>
            <w:shd w:val="clear" w:color="auto" w:fill="auto"/>
            <w:noWrap/>
            <w:hideMark/>
          </w:tcPr>
          <w:p w14:paraId="30532D51"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Metering Obligations in the RMP</w:t>
            </w:r>
          </w:p>
        </w:tc>
        <w:tc>
          <w:tcPr>
            <w:tcW w:w="3689" w:type="dxa"/>
            <w:tcBorders>
              <w:top w:val="nil"/>
              <w:left w:val="nil"/>
              <w:bottom w:val="single" w:sz="4" w:space="0" w:color="auto"/>
              <w:right w:val="single" w:sz="4" w:space="0" w:color="auto"/>
            </w:tcBorders>
            <w:shd w:val="clear" w:color="auto" w:fill="auto"/>
            <w:hideMark/>
          </w:tcPr>
          <w:p w14:paraId="01FE51FF"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Obligation in Procedures cannot be a conduct provision. The drafting for the Non DTS (Chap 8) just </w:t>
            </w:r>
            <w:proofErr w:type="gramStart"/>
            <w:r w:rsidRPr="003C721A">
              <w:rPr>
                <w:rFonts w:ascii="Arial" w:eastAsia="Times New Roman" w:hAnsi="Arial" w:cs="Arial"/>
                <w:sz w:val="16"/>
                <w:szCs w:val="16"/>
                <w:lang w:eastAsia="en-AU"/>
              </w:rPr>
              <w:t>incorporate</w:t>
            </w:r>
            <w:proofErr w:type="gramEnd"/>
            <w:r w:rsidRPr="003C721A">
              <w:rPr>
                <w:rFonts w:ascii="Arial" w:eastAsia="Times New Roman" w:hAnsi="Arial" w:cs="Arial"/>
                <w:sz w:val="16"/>
                <w:szCs w:val="16"/>
                <w:lang w:eastAsia="en-AU"/>
              </w:rPr>
              <w:t xml:space="preserve"> the requirements of the specified rules (by reference) into a separate framework for non-DTS systems which doesn’t expand the scope of the NGR. The NGR conduct provision will still be limited to declared transmission and distribution systems.  (see also IN002/11)  </w:t>
            </w:r>
          </w:p>
        </w:tc>
        <w:tc>
          <w:tcPr>
            <w:tcW w:w="1134" w:type="dxa"/>
            <w:tcBorders>
              <w:top w:val="nil"/>
              <w:left w:val="nil"/>
              <w:bottom w:val="single" w:sz="4" w:space="0" w:color="auto"/>
              <w:right w:val="single" w:sz="4" w:space="0" w:color="auto"/>
            </w:tcBorders>
            <w:shd w:val="clear" w:color="auto" w:fill="auto"/>
            <w:noWrap/>
            <w:hideMark/>
          </w:tcPr>
          <w:p w14:paraId="149C67C0"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AEMO </w:t>
            </w:r>
          </w:p>
        </w:tc>
        <w:tc>
          <w:tcPr>
            <w:tcW w:w="1134" w:type="dxa"/>
            <w:tcBorders>
              <w:top w:val="nil"/>
              <w:left w:val="nil"/>
              <w:bottom w:val="single" w:sz="4" w:space="0" w:color="auto"/>
              <w:right w:val="single" w:sz="4" w:space="0" w:color="auto"/>
            </w:tcBorders>
            <w:shd w:val="clear" w:color="auto" w:fill="auto"/>
            <w:hideMark/>
          </w:tcPr>
          <w:p w14:paraId="4F44E880"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1/10/13</w:t>
            </w:r>
          </w:p>
        </w:tc>
        <w:tc>
          <w:tcPr>
            <w:tcW w:w="1276" w:type="dxa"/>
            <w:tcBorders>
              <w:top w:val="nil"/>
              <w:left w:val="nil"/>
              <w:bottom w:val="single" w:sz="4" w:space="0" w:color="auto"/>
              <w:right w:val="single" w:sz="4" w:space="0" w:color="auto"/>
            </w:tcBorders>
            <w:shd w:val="clear" w:color="auto" w:fill="auto"/>
            <w:noWrap/>
            <w:hideMark/>
          </w:tcPr>
          <w:p w14:paraId="21984660"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VIC</w:t>
            </w:r>
          </w:p>
        </w:tc>
        <w:tc>
          <w:tcPr>
            <w:tcW w:w="1011" w:type="dxa"/>
            <w:tcBorders>
              <w:top w:val="nil"/>
              <w:left w:val="nil"/>
              <w:bottom w:val="single" w:sz="4" w:space="0" w:color="auto"/>
              <w:right w:val="single" w:sz="4" w:space="0" w:color="auto"/>
            </w:tcBorders>
            <w:shd w:val="clear" w:color="auto" w:fill="auto"/>
            <w:noWrap/>
            <w:hideMark/>
          </w:tcPr>
          <w:p w14:paraId="69D09C7A"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On hold</w:t>
            </w:r>
          </w:p>
        </w:tc>
        <w:tc>
          <w:tcPr>
            <w:tcW w:w="3950" w:type="dxa"/>
            <w:tcBorders>
              <w:top w:val="nil"/>
              <w:left w:val="nil"/>
              <w:bottom w:val="single" w:sz="4" w:space="0" w:color="auto"/>
              <w:right w:val="single" w:sz="4" w:space="0" w:color="auto"/>
            </w:tcBorders>
            <w:shd w:val="clear" w:color="auto" w:fill="auto"/>
            <w:hideMark/>
          </w:tcPr>
          <w:p w14:paraId="3A3BCF85" w14:textId="77777777"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239503ED" w14:textId="77777777" w:rsidR="00206DCC" w:rsidRPr="00E37DCB" w:rsidRDefault="00206DCC" w:rsidP="00206DCC">
            <w:pPr>
              <w:pStyle w:val="ListParagraph"/>
              <w:numPr>
                <w:ilvl w:val="0"/>
                <w:numId w:val="9"/>
              </w:numPr>
              <w:rPr>
                <w:rFonts w:ascii="Arial" w:eastAsia="Times New Roman" w:hAnsi="Arial" w:cs="Arial"/>
                <w:sz w:val="16"/>
                <w:szCs w:val="16"/>
                <w:lang w:eastAsia="en-AU"/>
              </w:rPr>
            </w:pPr>
            <w:r w:rsidRPr="00E37DCB">
              <w:rPr>
                <w:rFonts w:ascii="Arial" w:eastAsia="Times New Roman" w:hAnsi="Arial" w:cs="Arial"/>
                <w:sz w:val="16"/>
                <w:szCs w:val="16"/>
                <w:lang w:eastAsia="en-AU"/>
              </w:rPr>
              <w:t>Sept 2019</w:t>
            </w:r>
            <w:r>
              <w:rPr>
                <w:rFonts w:ascii="Arial" w:eastAsia="Times New Roman" w:hAnsi="Arial" w:cs="Arial"/>
                <w:sz w:val="16"/>
                <w:szCs w:val="16"/>
                <w:lang w:eastAsia="en-AU"/>
              </w:rPr>
              <w:t xml:space="preserve"> </w:t>
            </w:r>
            <w:r w:rsidRPr="00E37DCB">
              <w:rPr>
                <w:rFonts w:ascii="Arial" w:eastAsia="Times New Roman" w:hAnsi="Arial" w:cs="Arial"/>
                <w:sz w:val="16"/>
                <w:szCs w:val="16"/>
                <w:lang w:eastAsia="en-AU"/>
              </w:rPr>
              <w:t xml:space="preserve">(Sept 2020 Prioritisation session) - GRCF supported AEMO proposal to leave this as </w:t>
            </w:r>
            <w:r>
              <w:rPr>
                <w:rFonts w:ascii="Arial" w:eastAsia="Times New Roman" w:hAnsi="Arial" w:cs="Arial"/>
                <w:sz w:val="16"/>
                <w:szCs w:val="16"/>
                <w:lang w:eastAsia="en-AU"/>
              </w:rPr>
              <w:t>on hold</w:t>
            </w:r>
            <w:r w:rsidRPr="00E37DCB">
              <w:rPr>
                <w:rFonts w:ascii="Arial" w:eastAsia="Times New Roman" w:hAnsi="Arial" w:cs="Arial"/>
                <w:sz w:val="16"/>
                <w:szCs w:val="16"/>
                <w:lang w:eastAsia="en-AU"/>
              </w:rPr>
              <w:t xml:space="preserve">.  </w:t>
            </w:r>
          </w:p>
          <w:p w14:paraId="4BA9325B" w14:textId="09210F17" w:rsidR="00206DCC" w:rsidRPr="0087417A" w:rsidRDefault="00206DCC" w:rsidP="00206DCC">
            <w:p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2019</w:t>
            </w:r>
          </w:p>
          <w:p w14:paraId="04B87B89" w14:textId="77777777" w:rsidR="00206DCC" w:rsidRPr="0087417A"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Jan 2019 Prioritisation session update – GRCF supported </w:t>
            </w:r>
            <w:r>
              <w:rPr>
                <w:rFonts w:ascii="Arial" w:eastAsia="Times New Roman" w:hAnsi="Arial" w:cs="Arial"/>
                <w:sz w:val="16"/>
                <w:szCs w:val="16"/>
                <w:lang w:eastAsia="en-AU"/>
              </w:rPr>
              <w:t xml:space="preserve">this idea to leave on hold. </w:t>
            </w:r>
          </w:p>
          <w:p w14:paraId="3467DB7C" w14:textId="77777777" w:rsidR="00206DCC" w:rsidRPr="003C721A"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AEMO proposed that this </w:t>
            </w:r>
            <w:r>
              <w:rPr>
                <w:rFonts w:ascii="Arial" w:eastAsia="Times New Roman" w:hAnsi="Arial" w:cs="Arial"/>
                <w:sz w:val="16"/>
                <w:szCs w:val="16"/>
                <w:lang w:eastAsia="en-AU"/>
              </w:rPr>
              <w:t xml:space="preserve">should remain on hold. </w:t>
            </w:r>
          </w:p>
          <w:p w14:paraId="02F2FC54" w14:textId="5FA203AF"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190C995E" w14:textId="3D2DAD9B" w:rsidR="00206DCC" w:rsidRPr="003C721A"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In the 2017 prioritisation session the GRCF confirmed this should remain on hold. AEMO proposes that this should </w:t>
            </w:r>
            <w:proofErr w:type="gramStart"/>
            <w:r w:rsidRPr="003C721A">
              <w:rPr>
                <w:rFonts w:ascii="Arial" w:eastAsia="Times New Roman" w:hAnsi="Arial" w:cs="Arial"/>
                <w:sz w:val="16"/>
                <w:szCs w:val="16"/>
                <w:lang w:eastAsia="en-AU"/>
              </w:rPr>
              <w:t>remain  “</w:t>
            </w:r>
            <w:proofErr w:type="gramEnd"/>
            <w:r w:rsidRPr="003C721A">
              <w:rPr>
                <w:rFonts w:ascii="Arial" w:eastAsia="Times New Roman" w:hAnsi="Arial" w:cs="Arial"/>
                <w:sz w:val="16"/>
                <w:szCs w:val="16"/>
                <w:lang w:eastAsia="en-AU"/>
              </w:rPr>
              <w:t>on-hold" for 2018.</w:t>
            </w:r>
          </w:p>
          <w:p w14:paraId="61A42457" w14:textId="71130D52"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2017</w:t>
            </w:r>
          </w:p>
          <w:p w14:paraId="42D102A7" w14:textId="72F950F8" w:rsidR="00206DCC" w:rsidRPr="003C721A" w:rsidRDefault="00206DCC" w:rsidP="00206DCC">
            <w:pPr>
              <w:pStyle w:val="ListParagraph"/>
              <w:numPr>
                <w:ilvl w:val="0"/>
                <w:numId w:val="3"/>
              </w:numPr>
              <w:spacing w:after="0" w:line="240" w:lineRule="auto"/>
              <w:rPr>
                <w:rFonts w:ascii="Arial" w:eastAsia="Times New Roman" w:hAnsi="Arial" w:cs="Arial"/>
                <w:color w:val="00B050"/>
                <w:sz w:val="16"/>
                <w:szCs w:val="16"/>
                <w:lang w:eastAsia="en-AU"/>
              </w:rPr>
            </w:pPr>
            <w:r w:rsidRPr="003C721A">
              <w:rPr>
                <w:rFonts w:ascii="Arial" w:eastAsia="Times New Roman" w:hAnsi="Arial" w:cs="Arial"/>
                <w:sz w:val="16"/>
                <w:szCs w:val="16"/>
                <w:lang w:eastAsia="en-AU"/>
              </w:rPr>
              <w:t xml:space="preserve">A GMI on this was raised back in 2014. AEMO is yet to determine the materiality therefore this item is to remain on hold </w:t>
            </w:r>
          </w:p>
        </w:tc>
        <w:tc>
          <w:tcPr>
            <w:tcW w:w="2977" w:type="dxa"/>
            <w:tcBorders>
              <w:top w:val="single" w:sz="4" w:space="0" w:color="auto"/>
              <w:left w:val="nil"/>
              <w:bottom w:val="single" w:sz="4" w:space="0" w:color="auto"/>
              <w:right w:val="single" w:sz="4" w:space="0" w:color="auto"/>
            </w:tcBorders>
            <w:shd w:val="clear" w:color="auto" w:fill="auto"/>
          </w:tcPr>
          <w:p w14:paraId="509010F2" w14:textId="2DC037C6" w:rsidR="00206DCC" w:rsidRPr="003C721A" w:rsidRDefault="00206DCC" w:rsidP="00206DCC">
            <w:pPr>
              <w:spacing w:after="0" w:line="240" w:lineRule="auto"/>
              <w:rPr>
                <w:rFonts w:ascii="Arial" w:eastAsia="Times New Roman" w:hAnsi="Arial" w:cs="Arial"/>
                <w:color w:val="00B050"/>
                <w:sz w:val="16"/>
                <w:szCs w:val="16"/>
                <w:lang w:eastAsia="en-AU"/>
              </w:rPr>
            </w:pPr>
            <w:r w:rsidRPr="00D35311">
              <w:rPr>
                <w:rFonts w:ascii="Arial" w:eastAsia="Times New Roman" w:hAnsi="Arial" w:cs="Arial"/>
                <w:color w:val="FF0000"/>
                <w:sz w:val="16"/>
                <w:szCs w:val="16"/>
                <w:lang w:eastAsia="en-AU"/>
              </w:rPr>
              <w:t>AEMO proposes that this should be left as status “</w:t>
            </w:r>
            <w:r>
              <w:rPr>
                <w:rFonts w:ascii="Arial" w:eastAsia="Times New Roman" w:hAnsi="Arial" w:cs="Arial"/>
                <w:color w:val="FF0000"/>
                <w:sz w:val="16"/>
                <w:szCs w:val="16"/>
                <w:lang w:eastAsia="en-AU"/>
              </w:rPr>
              <w:t>on-hold</w:t>
            </w:r>
            <w:r w:rsidRPr="00D35311">
              <w:rPr>
                <w:rFonts w:ascii="Arial" w:eastAsia="Times New Roman" w:hAnsi="Arial" w:cs="Arial"/>
                <w:color w:val="FF0000"/>
                <w:sz w:val="16"/>
                <w:szCs w:val="16"/>
                <w:lang w:eastAsia="en-AU"/>
              </w:rPr>
              <w:t>" for 202</w:t>
            </w:r>
            <w:r>
              <w:rPr>
                <w:rFonts w:ascii="Arial" w:eastAsia="Times New Roman" w:hAnsi="Arial" w:cs="Arial"/>
                <w:color w:val="FF0000"/>
                <w:sz w:val="16"/>
                <w:szCs w:val="16"/>
                <w:lang w:eastAsia="en-AU"/>
              </w:rPr>
              <w:t>1</w:t>
            </w:r>
            <w:r w:rsidRPr="00D35311">
              <w:rPr>
                <w:rFonts w:ascii="Arial" w:eastAsia="Times New Roman" w:hAnsi="Arial" w:cs="Arial"/>
                <w:color w:val="FF0000"/>
                <w:sz w:val="16"/>
                <w:szCs w:val="16"/>
                <w:lang w:eastAsia="en-AU"/>
              </w:rPr>
              <w:t xml:space="preserve"> unless resources become more readily available.</w:t>
            </w:r>
            <w:r>
              <w:rPr>
                <w:rFonts w:ascii="Arial" w:eastAsia="Times New Roman" w:hAnsi="Arial" w:cs="Arial"/>
                <w:color w:val="FF0000"/>
                <w:sz w:val="16"/>
                <w:szCs w:val="16"/>
                <w:lang w:eastAsia="en-AU"/>
              </w:rPr>
              <w:t xml:space="preserve"> </w:t>
            </w:r>
          </w:p>
        </w:tc>
        <w:tc>
          <w:tcPr>
            <w:tcW w:w="3279" w:type="dxa"/>
            <w:tcBorders>
              <w:top w:val="nil"/>
              <w:left w:val="single" w:sz="4" w:space="0" w:color="auto"/>
              <w:bottom w:val="single" w:sz="4" w:space="0" w:color="auto"/>
              <w:right w:val="single" w:sz="4" w:space="0" w:color="auto"/>
            </w:tcBorders>
            <w:shd w:val="clear" w:color="auto" w:fill="auto"/>
            <w:hideMark/>
          </w:tcPr>
          <w:p w14:paraId="675F8DFE" w14:textId="11D91890" w:rsidR="00206DCC" w:rsidRPr="003C721A" w:rsidRDefault="00206DCC" w:rsidP="00206DCC">
            <w:pPr>
              <w:spacing w:after="0" w:line="240" w:lineRule="auto"/>
              <w:rPr>
                <w:rFonts w:ascii="Arial" w:eastAsia="Times New Roman" w:hAnsi="Arial" w:cs="Arial"/>
                <w:color w:val="00B050"/>
                <w:sz w:val="16"/>
                <w:szCs w:val="16"/>
                <w:lang w:eastAsia="en-AU"/>
              </w:rPr>
            </w:pPr>
            <w:r w:rsidRPr="003C721A">
              <w:rPr>
                <w:rFonts w:ascii="Arial" w:eastAsia="Times New Roman" w:hAnsi="Arial" w:cs="Arial"/>
                <w:color w:val="00B050"/>
                <w:sz w:val="16"/>
                <w:szCs w:val="16"/>
                <w:lang w:eastAsia="en-AU"/>
              </w:rPr>
              <w:t> </w:t>
            </w:r>
            <w:bookmarkStart w:id="9" w:name="_MON_1545166281"/>
            <w:bookmarkEnd w:id="9"/>
            <w:r w:rsidRPr="003C721A">
              <w:rPr>
                <w:rFonts w:ascii="Arial" w:eastAsia="Times New Roman" w:hAnsi="Arial" w:cs="Arial"/>
                <w:color w:val="00B050"/>
                <w:sz w:val="16"/>
                <w:szCs w:val="16"/>
                <w:lang w:eastAsia="en-AU"/>
              </w:rPr>
              <w:object w:dxaOrig="1533" w:dyaOrig="985" w14:anchorId="1C1C3780">
                <v:shape id="_x0000_i1031" type="#_x0000_t75" style="width:79pt;height:49pt" o:ole="">
                  <v:imagedata r:id="rId26" o:title=""/>
                </v:shape>
                <o:OLEObject Type="Embed" ProgID="Word.Document.12" ShapeID="_x0000_i1031" DrawAspect="Icon" ObjectID="_1661100544" r:id="rId27">
                  <o:FieldCodes>\s</o:FieldCodes>
                </o:OLEObject>
              </w:object>
            </w:r>
          </w:p>
        </w:tc>
      </w:tr>
      <w:tr w:rsidR="00206DCC" w:rsidRPr="003C721A" w14:paraId="6FB13E73" w14:textId="2CC0C40F" w:rsidTr="005F3C3F">
        <w:trPr>
          <w:trHeight w:val="1056"/>
        </w:trPr>
        <w:tc>
          <w:tcPr>
            <w:tcW w:w="1277" w:type="dxa"/>
            <w:tcBorders>
              <w:top w:val="nil"/>
              <w:left w:val="single" w:sz="4" w:space="0" w:color="auto"/>
              <w:bottom w:val="single" w:sz="4" w:space="0" w:color="auto"/>
              <w:right w:val="single" w:sz="4" w:space="0" w:color="auto"/>
            </w:tcBorders>
            <w:shd w:val="clear" w:color="auto" w:fill="BDD6EE" w:themeFill="accent1" w:themeFillTint="66"/>
            <w:noWrap/>
            <w:hideMark/>
          </w:tcPr>
          <w:p w14:paraId="06470940" w14:textId="6FDEAA5E"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IN031/15</w:t>
            </w:r>
          </w:p>
        </w:tc>
        <w:tc>
          <w:tcPr>
            <w:tcW w:w="1253" w:type="dxa"/>
            <w:tcBorders>
              <w:top w:val="nil"/>
              <w:left w:val="nil"/>
              <w:bottom w:val="single" w:sz="4" w:space="0" w:color="auto"/>
              <w:right w:val="single" w:sz="4" w:space="0" w:color="auto"/>
            </w:tcBorders>
            <w:shd w:val="clear" w:color="auto" w:fill="BDD6EE" w:themeFill="accent1" w:themeFillTint="66"/>
            <w:hideMark/>
          </w:tcPr>
          <w:p w14:paraId="6E3A872E"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Retail Reports</w:t>
            </w:r>
          </w:p>
        </w:tc>
        <w:tc>
          <w:tcPr>
            <w:tcW w:w="3689" w:type="dxa"/>
            <w:tcBorders>
              <w:top w:val="nil"/>
              <w:left w:val="nil"/>
              <w:bottom w:val="single" w:sz="4" w:space="0" w:color="auto"/>
              <w:right w:val="single" w:sz="4" w:space="0" w:color="auto"/>
            </w:tcBorders>
            <w:shd w:val="clear" w:color="auto" w:fill="BDD6EE" w:themeFill="accent1" w:themeFillTint="66"/>
            <w:hideMark/>
          </w:tcPr>
          <w:p w14:paraId="5660F2FC" w14:textId="2EAB0A96"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This initiative seeks reports to standardise the information and incorporate all markets to allow for comparisons </w:t>
            </w:r>
          </w:p>
        </w:tc>
        <w:tc>
          <w:tcPr>
            <w:tcW w:w="1134" w:type="dxa"/>
            <w:tcBorders>
              <w:top w:val="nil"/>
              <w:left w:val="nil"/>
              <w:bottom w:val="single" w:sz="4" w:space="0" w:color="auto"/>
              <w:right w:val="single" w:sz="4" w:space="0" w:color="auto"/>
            </w:tcBorders>
            <w:shd w:val="clear" w:color="auto" w:fill="BDD6EE" w:themeFill="accent1" w:themeFillTint="66"/>
            <w:hideMark/>
          </w:tcPr>
          <w:p w14:paraId="60569060"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AGL</w:t>
            </w:r>
          </w:p>
        </w:tc>
        <w:tc>
          <w:tcPr>
            <w:tcW w:w="1134" w:type="dxa"/>
            <w:tcBorders>
              <w:top w:val="nil"/>
              <w:left w:val="nil"/>
              <w:bottom w:val="single" w:sz="4" w:space="0" w:color="auto"/>
              <w:right w:val="single" w:sz="4" w:space="0" w:color="auto"/>
            </w:tcBorders>
            <w:shd w:val="clear" w:color="auto" w:fill="BDD6EE" w:themeFill="accent1" w:themeFillTint="66"/>
            <w:hideMark/>
          </w:tcPr>
          <w:p w14:paraId="73EDA31D"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18/08/15</w:t>
            </w:r>
          </w:p>
        </w:tc>
        <w:tc>
          <w:tcPr>
            <w:tcW w:w="1276" w:type="dxa"/>
            <w:tcBorders>
              <w:top w:val="nil"/>
              <w:left w:val="nil"/>
              <w:bottom w:val="single" w:sz="4" w:space="0" w:color="auto"/>
              <w:right w:val="single" w:sz="4" w:space="0" w:color="auto"/>
            </w:tcBorders>
            <w:shd w:val="clear" w:color="auto" w:fill="BDD6EE" w:themeFill="accent1" w:themeFillTint="66"/>
            <w:noWrap/>
            <w:hideMark/>
          </w:tcPr>
          <w:p w14:paraId="7E97937B"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All</w:t>
            </w:r>
          </w:p>
        </w:tc>
        <w:tc>
          <w:tcPr>
            <w:tcW w:w="1011" w:type="dxa"/>
            <w:tcBorders>
              <w:top w:val="nil"/>
              <w:left w:val="nil"/>
              <w:bottom w:val="single" w:sz="4" w:space="0" w:color="auto"/>
              <w:right w:val="single" w:sz="4" w:space="0" w:color="auto"/>
            </w:tcBorders>
            <w:shd w:val="clear" w:color="auto" w:fill="BDD6EE" w:themeFill="accent1" w:themeFillTint="66"/>
            <w:noWrap/>
            <w:hideMark/>
          </w:tcPr>
          <w:p w14:paraId="1801D0F2"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On hold</w:t>
            </w:r>
          </w:p>
        </w:tc>
        <w:tc>
          <w:tcPr>
            <w:tcW w:w="3950" w:type="dxa"/>
            <w:tcBorders>
              <w:top w:val="nil"/>
              <w:left w:val="nil"/>
              <w:bottom w:val="single" w:sz="4" w:space="0" w:color="auto"/>
              <w:right w:val="single" w:sz="4" w:space="0" w:color="auto"/>
            </w:tcBorders>
            <w:shd w:val="clear" w:color="auto" w:fill="BDD6EE" w:themeFill="accent1" w:themeFillTint="66"/>
            <w:hideMark/>
          </w:tcPr>
          <w:p w14:paraId="7EFF8502" w14:textId="4B2D62F5"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5A3C8E07" w14:textId="170C6D9A" w:rsidR="00206DCC" w:rsidRPr="003C721A"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255E84">
              <w:rPr>
                <w:rFonts w:ascii="Arial" w:eastAsia="Times New Roman" w:hAnsi="Arial" w:cs="Arial"/>
                <w:sz w:val="16"/>
                <w:szCs w:val="16"/>
                <w:lang w:eastAsia="en-AU"/>
              </w:rPr>
              <w:t xml:space="preserve">Sept 2019 (Sept 2020 Prioritisation </w:t>
            </w:r>
            <w:proofErr w:type="gramStart"/>
            <w:r w:rsidRPr="00255E84">
              <w:rPr>
                <w:rFonts w:ascii="Arial" w:eastAsia="Times New Roman" w:hAnsi="Arial" w:cs="Arial"/>
                <w:sz w:val="16"/>
                <w:szCs w:val="16"/>
                <w:lang w:eastAsia="en-AU"/>
              </w:rPr>
              <w:t xml:space="preserve">session) </w:t>
            </w:r>
            <w:r>
              <w:rPr>
                <w:rFonts w:ascii="Arial" w:eastAsia="Times New Roman" w:hAnsi="Arial" w:cs="Arial"/>
                <w:sz w:val="16"/>
                <w:szCs w:val="16"/>
                <w:lang w:eastAsia="en-AU"/>
              </w:rPr>
              <w:t xml:space="preserve"> -</w:t>
            </w:r>
            <w:proofErr w:type="gramEnd"/>
            <w:r>
              <w:rPr>
                <w:rFonts w:ascii="Arial" w:eastAsia="Times New Roman" w:hAnsi="Arial" w:cs="Arial"/>
                <w:sz w:val="16"/>
                <w:szCs w:val="16"/>
                <w:lang w:eastAsia="en-AU"/>
              </w:rPr>
              <w:t xml:space="preserve"> </w:t>
            </w:r>
            <w:r w:rsidRPr="003C721A">
              <w:rPr>
                <w:rFonts w:ascii="Arial" w:eastAsia="Times New Roman" w:hAnsi="Arial" w:cs="Arial"/>
                <w:sz w:val="16"/>
                <w:szCs w:val="16"/>
                <w:lang w:eastAsia="en-AU"/>
              </w:rPr>
              <w:t>Same as</w:t>
            </w:r>
            <w:r>
              <w:rPr>
                <w:rFonts w:ascii="Arial" w:eastAsia="Times New Roman" w:hAnsi="Arial" w:cs="Arial"/>
                <w:sz w:val="16"/>
                <w:szCs w:val="16"/>
                <w:lang w:eastAsia="en-AU"/>
              </w:rPr>
              <w:t xml:space="preserve"> previous years, </w:t>
            </w:r>
            <w:r w:rsidRPr="003C721A">
              <w:rPr>
                <w:rFonts w:ascii="Arial" w:eastAsia="Times New Roman" w:hAnsi="Arial" w:cs="Arial"/>
                <w:sz w:val="16"/>
                <w:szCs w:val="16"/>
                <w:lang w:eastAsia="en-AU"/>
              </w:rPr>
              <w:t>best left with the proponent (AGL) to argue the need to progress otherwise propose that this GMI be withdrawn</w:t>
            </w:r>
          </w:p>
          <w:p w14:paraId="26C843F3" w14:textId="0F63DD47" w:rsidR="00206DCC" w:rsidRPr="0087417A" w:rsidRDefault="00206DCC" w:rsidP="00206DCC">
            <w:p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2019</w:t>
            </w:r>
          </w:p>
          <w:p w14:paraId="15C85F51" w14:textId="77777777" w:rsidR="00206DCC" w:rsidRPr="0087417A" w:rsidRDefault="00206DCC" w:rsidP="00206DCC">
            <w:pPr>
              <w:pStyle w:val="ListParagraph"/>
              <w:numPr>
                <w:ilvl w:val="0"/>
                <w:numId w:val="4"/>
              </w:numPr>
              <w:spacing w:after="0" w:line="240" w:lineRule="auto"/>
              <w:rPr>
                <w:rFonts w:ascii="Arial" w:eastAsia="Times New Roman" w:hAnsi="Arial" w:cs="Arial"/>
                <w:sz w:val="16"/>
                <w:szCs w:val="16"/>
                <w:lang w:eastAsia="en-AU"/>
              </w:rPr>
            </w:pPr>
            <w:bookmarkStart w:id="10" w:name="_GoBack"/>
            <w:bookmarkEnd w:id="10"/>
            <w:r w:rsidRPr="0087417A">
              <w:rPr>
                <w:rFonts w:ascii="Arial" w:eastAsia="Times New Roman" w:hAnsi="Arial" w:cs="Arial"/>
                <w:sz w:val="16"/>
                <w:szCs w:val="16"/>
                <w:lang w:eastAsia="en-AU"/>
              </w:rPr>
              <w:lastRenderedPageBreak/>
              <w:t xml:space="preserve">Jan 2019 Prioritisation session update – GRCF supported </w:t>
            </w:r>
            <w:r>
              <w:rPr>
                <w:rFonts w:ascii="Arial" w:eastAsia="Times New Roman" w:hAnsi="Arial" w:cs="Arial"/>
                <w:sz w:val="16"/>
                <w:szCs w:val="16"/>
                <w:lang w:eastAsia="en-AU"/>
              </w:rPr>
              <w:t xml:space="preserve">this idea to leave on hold. </w:t>
            </w:r>
          </w:p>
          <w:p w14:paraId="42FD5136" w14:textId="77777777" w:rsidR="00206DCC" w:rsidRPr="003C721A"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AEMO proposed that this </w:t>
            </w:r>
            <w:r>
              <w:rPr>
                <w:rFonts w:ascii="Arial" w:eastAsia="Times New Roman" w:hAnsi="Arial" w:cs="Arial"/>
                <w:sz w:val="16"/>
                <w:szCs w:val="16"/>
                <w:lang w:eastAsia="en-AU"/>
              </w:rPr>
              <w:t xml:space="preserve">should remain on hold. </w:t>
            </w:r>
          </w:p>
          <w:p w14:paraId="638612E1" w14:textId="77777777" w:rsidR="00206DCC" w:rsidRDefault="00206DCC" w:rsidP="00206DCC">
            <w:pPr>
              <w:spacing w:after="0" w:line="240" w:lineRule="auto"/>
              <w:rPr>
                <w:rFonts w:ascii="Arial" w:eastAsia="Times New Roman" w:hAnsi="Arial" w:cs="Arial"/>
                <w:sz w:val="16"/>
                <w:szCs w:val="16"/>
                <w:lang w:eastAsia="en-AU"/>
              </w:rPr>
            </w:pPr>
          </w:p>
          <w:p w14:paraId="131746D0" w14:textId="1875352F"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0F3DEB6C" w14:textId="34647710" w:rsidR="00206DCC" w:rsidRPr="003C721A"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Same as 2017 best left with the proponent (AGL) to argue the need to progress otherwise propose that this GMI be withdrawn</w:t>
            </w:r>
          </w:p>
          <w:p w14:paraId="6F1A628B" w14:textId="62435ED0"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2017</w:t>
            </w:r>
          </w:p>
          <w:p w14:paraId="40027D8B" w14:textId="502D2612" w:rsidR="00206DCC" w:rsidRPr="003C721A"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A GMI has been prepared. Best left with the proponent (AGL) to argue the need to progress otherwise could be withdrawn.    </w:t>
            </w:r>
          </w:p>
        </w:tc>
        <w:tc>
          <w:tcPr>
            <w:tcW w:w="2977" w:type="dxa"/>
            <w:tcBorders>
              <w:top w:val="single" w:sz="4" w:space="0" w:color="auto"/>
              <w:left w:val="nil"/>
              <w:bottom w:val="single" w:sz="4" w:space="0" w:color="auto"/>
              <w:right w:val="single" w:sz="4" w:space="0" w:color="auto"/>
            </w:tcBorders>
            <w:shd w:val="clear" w:color="auto" w:fill="BDD6EE" w:themeFill="accent1" w:themeFillTint="66"/>
          </w:tcPr>
          <w:p w14:paraId="333C9731" w14:textId="524AB92C" w:rsidR="00206DCC" w:rsidRPr="003C721A" w:rsidRDefault="00206DCC" w:rsidP="00206DCC">
            <w:pPr>
              <w:spacing w:after="0" w:line="240" w:lineRule="auto"/>
              <w:rPr>
                <w:rFonts w:ascii="Arial" w:eastAsia="Times New Roman" w:hAnsi="Arial" w:cs="Arial"/>
                <w:sz w:val="16"/>
                <w:szCs w:val="16"/>
                <w:lang w:eastAsia="en-AU"/>
              </w:rPr>
            </w:pPr>
            <w:r w:rsidRPr="00255E84">
              <w:rPr>
                <w:rFonts w:ascii="Arial" w:eastAsia="Times New Roman" w:hAnsi="Arial" w:cs="Arial"/>
                <w:color w:val="FF0000"/>
                <w:sz w:val="16"/>
                <w:szCs w:val="16"/>
                <w:highlight w:val="yellow"/>
                <w:lang w:eastAsia="en-AU"/>
              </w:rPr>
              <w:lastRenderedPageBreak/>
              <w:t>Same as 2020 best left with the proponent (AGL) to argue the need to progress otherwise propose that this GMI be withdrawn</w:t>
            </w:r>
          </w:p>
        </w:tc>
        <w:tc>
          <w:tcPr>
            <w:tcW w:w="3279" w:type="dxa"/>
            <w:tcBorders>
              <w:top w:val="nil"/>
              <w:left w:val="single" w:sz="4" w:space="0" w:color="auto"/>
              <w:bottom w:val="single" w:sz="4" w:space="0" w:color="auto"/>
              <w:right w:val="single" w:sz="4" w:space="0" w:color="auto"/>
            </w:tcBorders>
            <w:shd w:val="clear" w:color="auto" w:fill="BDD6EE" w:themeFill="accent1" w:themeFillTint="66"/>
            <w:hideMark/>
          </w:tcPr>
          <w:p w14:paraId="3A970BDF" w14:textId="73A244F6"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w:t>
            </w:r>
            <w:bookmarkStart w:id="11" w:name="_MON_1544965354"/>
            <w:bookmarkEnd w:id="11"/>
            <w:r w:rsidRPr="003C721A">
              <w:rPr>
                <w:sz w:val="16"/>
                <w:szCs w:val="16"/>
              </w:rPr>
              <w:object w:dxaOrig="1513" w:dyaOrig="984" w14:anchorId="074EB690">
                <v:shape id="_x0000_i1032" type="#_x0000_t75" style="width:77.5pt;height:49pt" o:ole="">
                  <v:imagedata r:id="rId28" o:title=""/>
                </v:shape>
                <o:OLEObject Type="Embed" ProgID="Word.Document.12" ShapeID="_x0000_i1032" DrawAspect="Icon" ObjectID="_1661100545" r:id="rId29">
                  <o:FieldCodes>\s</o:FieldCodes>
                </o:OLEObject>
              </w:object>
            </w:r>
          </w:p>
        </w:tc>
      </w:tr>
      <w:tr w:rsidR="00206DCC" w:rsidRPr="003C721A" w14:paraId="6C619AD7" w14:textId="412405B1" w:rsidTr="00896077">
        <w:trPr>
          <w:trHeight w:val="2671"/>
        </w:trPr>
        <w:tc>
          <w:tcPr>
            <w:tcW w:w="1277" w:type="dxa"/>
            <w:tcBorders>
              <w:top w:val="nil"/>
              <w:left w:val="single" w:sz="4" w:space="0" w:color="auto"/>
              <w:bottom w:val="single" w:sz="4" w:space="0" w:color="auto"/>
              <w:right w:val="single" w:sz="4" w:space="0" w:color="auto"/>
            </w:tcBorders>
            <w:shd w:val="clear" w:color="auto" w:fill="auto"/>
            <w:noWrap/>
            <w:hideMark/>
          </w:tcPr>
          <w:p w14:paraId="0EFCECF3" w14:textId="253536E4"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IN030/15</w:t>
            </w:r>
          </w:p>
        </w:tc>
        <w:tc>
          <w:tcPr>
            <w:tcW w:w="1253" w:type="dxa"/>
            <w:tcBorders>
              <w:top w:val="nil"/>
              <w:left w:val="nil"/>
              <w:bottom w:val="single" w:sz="4" w:space="0" w:color="auto"/>
              <w:right w:val="single" w:sz="4" w:space="0" w:color="auto"/>
            </w:tcBorders>
            <w:shd w:val="clear" w:color="auto" w:fill="auto"/>
            <w:hideMark/>
          </w:tcPr>
          <w:p w14:paraId="181ADD81"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w:t>
            </w:r>
          </w:p>
        </w:tc>
        <w:tc>
          <w:tcPr>
            <w:tcW w:w="3689" w:type="dxa"/>
            <w:tcBorders>
              <w:top w:val="nil"/>
              <w:left w:val="nil"/>
              <w:bottom w:val="single" w:sz="4" w:space="0" w:color="auto"/>
              <w:right w:val="single" w:sz="4" w:space="0" w:color="auto"/>
            </w:tcBorders>
            <w:shd w:val="clear" w:color="auto" w:fill="auto"/>
            <w:hideMark/>
          </w:tcPr>
          <w:p w14:paraId="59B04C51"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Additional </w:t>
            </w:r>
            <w:proofErr w:type="spellStart"/>
            <w:r w:rsidRPr="003C721A">
              <w:rPr>
                <w:rFonts w:ascii="Arial" w:eastAsia="Times New Roman" w:hAnsi="Arial" w:cs="Arial"/>
                <w:sz w:val="16"/>
                <w:szCs w:val="16"/>
                <w:lang w:eastAsia="en-AU"/>
              </w:rPr>
              <w:t>estimation_substitution_reason_codes</w:t>
            </w:r>
            <w:proofErr w:type="spellEnd"/>
            <w:r w:rsidRPr="003C721A">
              <w:rPr>
                <w:rFonts w:ascii="Arial" w:eastAsia="Times New Roman" w:hAnsi="Arial" w:cs="Arial"/>
                <w:sz w:val="16"/>
                <w:szCs w:val="16"/>
                <w:lang w:eastAsia="en-AU"/>
              </w:rPr>
              <w:t xml:space="preserve"> to be discussed in the GRCF for a cross-jurisdictional harmonised approach. The addition of extra </w:t>
            </w:r>
            <w:proofErr w:type="spellStart"/>
            <w:r w:rsidRPr="003C721A">
              <w:rPr>
                <w:rFonts w:ascii="Arial" w:eastAsia="Times New Roman" w:hAnsi="Arial" w:cs="Arial"/>
                <w:sz w:val="16"/>
                <w:szCs w:val="16"/>
                <w:lang w:eastAsia="en-AU"/>
              </w:rPr>
              <w:t>Substitution_Reason_Code</w:t>
            </w:r>
            <w:proofErr w:type="spellEnd"/>
            <w:r w:rsidRPr="003C721A">
              <w:rPr>
                <w:rFonts w:ascii="Arial" w:eastAsia="Times New Roman" w:hAnsi="Arial" w:cs="Arial"/>
                <w:sz w:val="16"/>
                <w:szCs w:val="16"/>
                <w:lang w:eastAsia="en-AU"/>
              </w:rPr>
              <w:t xml:space="preserve"> in the MDN. Code 19 – Access to Meter Unsafe – This is equivalent to the current “Unsafe” code (can’t read code 08) which is reported to retailers. Code 20 – Can’t Locate Address – Required in order to distinguish from 04 Can’t Locate Meter (address found but not the meter). Code 21 – MDL Issue – Required to match the CRC 13 we currently send to retailer. These initiatives have been put forward by NARGP</w:t>
            </w:r>
          </w:p>
        </w:tc>
        <w:tc>
          <w:tcPr>
            <w:tcW w:w="1134" w:type="dxa"/>
            <w:tcBorders>
              <w:top w:val="nil"/>
              <w:left w:val="nil"/>
              <w:bottom w:val="single" w:sz="4" w:space="0" w:color="auto"/>
              <w:right w:val="single" w:sz="4" w:space="0" w:color="auto"/>
            </w:tcBorders>
            <w:shd w:val="clear" w:color="auto" w:fill="auto"/>
            <w:hideMark/>
          </w:tcPr>
          <w:p w14:paraId="5B6CB0F1"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GRCF</w:t>
            </w:r>
          </w:p>
        </w:tc>
        <w:tc>
          <w:tcPr>
            <w:tcW w:w="1134" w:type="dxa"/>
            <w:tcBorders>
              <w:top w:val="nil"/>
              <w:left w:val="nil"/>
              <w:bottom w:val="single" w:sz="4" w:space="0" w:color="auto"/>
              <w:right w:val="single" w:sz="4" w:space="0" w:color="auto"/>
            </w:tcBorders>
            <w:shd w:val="clear" w:color="auto" w:fill="auto"/>
            <w:hideMark/>
          </w:tcPr>
          <w:p w14:paraId="73CCEE81"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4/08/15</w:t>
            </w:r>
          </w:p>
        </w:tc>
        <w:tc>
          <w:tcPr>
            <w:tcW w:w="1276" w:type="dxa"/>
            <w:tcBorders>
              <w:top w:val="nil"/>
              <w:left w:val="nil"/>
              <w:bottom w:val="single" w:sz="4" w:space="0" w:color="auto"/>
              <w:right w:val="single" w:sz="4" w:space="0" w:color="auto"/>
            </w:tcBorders>
            <w:shd w:val="clear" w:color="auto" w:fill="auto"/>
            <w:hideMark/>
          </w:tcPr>
          <w:p w14:paraId="17E6CCB7"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All</w:t>
            </w:r>
          </w:p>
        </w:tc>
        <w:tc>
          <w:tcPr>
            <w:tcW w:w="1011" w:type="dxa"/>
            <w:tcBorders>
              <w:top w:val="nil"/>
              <w:left w:val="nil"/>
              <w:bottom w:val="single" w:sz="4" w:space="0" w:color="auto"/>
              <w:right w:val="single" w:sz="4" w:space="0" w:color="auto"/>
            </w:tcBorders>
            <w:shd w:val="clear" w:color="auto" w:fill="auto"/>
            <w:noWrap/>
            <w:hideMark/>
          </w:tcPr>
          <w:p w14:paraId="0C485A15"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On hold</w:t>
            </w:r>
          </w:p>
        </w:tc>
        <w:tc>
          <w:tcPr>
            <w:tcW w:w="3950" w:type="dxa"/>
            <w:tcBorders>
              <w:top w:val="nil"/>
              <w:left w:val="nil"/>
              <w:bottom w:val="single" w:sz="4" w:space="0" w:color="auto"/>
              <w:right w:val="single" w:sz="4" w:space="0" w:color="auto"/>
            </w:tcBorders>
            <w:shd w:val="clear" w:color="auto" w:fill="auto"/>
            <w:hideMark/>
          </w:tcPr>
          <w:p w14:paraId="398DC451" w14:textId="48A700B0"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3A5BAD35" w14:textId="77777777" w:rsidR="00206DCC" w:rsidRPr="00E37DCB" w:rsidRDefault="00206DCC" w:rsidP="00206DCC">
            <w:pPr>
              <w:pStyle w:val="ListParagraph"/>
              <w:numPr>
                <w:ilvl w:val="0"/>
                <w:numId w:val="9"/>
              </w:numPr>
              <w:rPr>
                <w:rFonts w:ascii="Arial" w:eastAsia="Times New Roman" w:hAnsi="Arial" w:cs="Arial"/>
                <w:sz w:val="16"/>
                <w:szCs w:val="16"/>
                <w:lang w:eastAsia="en-AU"/>
              </w:rPr>
            </w:pPr>
            <w:r w:rsidRPr="00E37DCB">
              <w:rPr>
                <w:rFonts w:ascii="Arial" w:eastAsia="Times New Roman" w:hAnsi="Arial" w:cs="Arial"/>
                <w:sz w:val="16"/>
                <w:szCs w:val="16"/>
                <w:lang w:eastAsia="en-AU"/>
              </w:rPr>
              <w:t>Sept 2019</w:t>
            </w:r>
            <w:r>
              <w:rPr>
                <w:rFonts w:ascii="Arial" w:eastAsia="Times New Roman" w:hAnsi="Arial" w:cs="Arial"/>
                <w:sz w:val="16"/>
                <w:szCs w:val="16"/>
                <w:lang w:eastAsia="en-AU"/>
              </w:rPr>
              <w:t xml:space="preserve"> </w:t>
            </w:r>
            <w:r w:rsidRPr="00E37DCB">
              <w:rPr>
                <w:rFonts w:ascii="Arial" w:eastAsia="Times New Roman" w:hAnsi="Arial" w:cs="Arial"/>
                <w:sz w:val="16"/>
                <w:szCs w:val="16"/>
                <w:lang w:eastAsia="en-AU"/>
              </w:rPr>
              <w:t xml:space="preserve">(Sept 2020 Prioritisation session) - GRCF supported AEMO proposal to leave this as </w:t>
            </w:r>
            <w:r>
              <w:rPr>
                <w:rFonts w:ascii="Arial" w:eastAsia="Times New Roman" w:hAnsi="Arial" w:cs="Arial"/>
                <w:sz w:val="16"/>
                <w:szCs w:val="16"/>
                <w:lang w:eastAsia="en-AU"/>
              </w:rPr>
              <w:t>on hold</w:t>
            </w:r>
            <w:r w:rsidRPr="00E37DCB">
              <w:rPr>
                <w:rFonts w:ascii="Arial" w:eastAsia="Times New Roman" w:hAnsi="Arial" w:cs="Arial"/>
                <w:sz w:val="16"/>
                <w:szCs w:val="16"/>
                <w:lang w:eastAsia="en-AU"/>
              </w:rPr>
              <w:t xml:space="preserve">.  </w:t>
            </w:r>
          </w:p>
          <w:p w14:paraId="644717FC" w14:textId="50ADF40D" w:rsidR="00206DCC" w:rsidRPr="0087417A" w:rsidRDefault="00206DCC" w:rsidP="00206DCC">
            <w:p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2019</w:t>
            </w:r>
          </w:p>
          <w:p w14:paraId="60BE1DF4" w14:textId="77777777" w:rsidR="00206DCC" w:rsidRPr="0087417A"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Jan 2019 Prioritisation session update – GRCF supported </w:t>
            </w:r>
            <w:r>
              <w:rPr>
                <w:rFonts w:ascii="Arial" w:eastAsia="Times New Roman" w:hAnsi="Arial" w:cs="Arial"/>
                <w:sz w:val="16"/>
                <w:szCs w:val="16"/>
                <w:lang w:eastAsia="en-AU"/>
              </w:rPr>
              <w:t xml:space="preserve">this idea to leave on hold. </w:t>
            </w:r>
          </w:p>
          <w:p w14:paraId="78900A2E" w14:textId="77777777" w:rsidR="00206DCC" w:rsidRPr="003C721A"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AEMO proposed that this </w:t>
            </w:r>
            <w:r>
              <w:rPr>
                <w:rFonts w:ascii="Arial" w:eastAsia="Times New Roman" w:hAnsi="Arial" w:cs="Arial"/>
                <w:sz w:val="16"/>
                <w:szCs w:val="16"/>
                <w:lang w:eastAsia="en-AU"/>
              </w:rPr>
              <w:t xml:space="preserve">should remain on hold. </w:t>
            </w:r>
          </w:p>
          <w:p w14:paraId="175CC597" w14:textId="6A879342"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2856EA21" w14:textId="645517EA" w:rsidR="00206DCC" w:rsidRPr="003C721A"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In the 2017 prioritisation session the GRCF confirmed this should remain on hold. AEMO proposes that this should </w:t>
            </w:r>
            <w:proofErr w:type="gramStart"/>
            <w:r w:rsidRPr="003C721A">
              <w:rPr>
                <w:rFonts w:ascii="Arial" w:eastAsia="Times New Roman" w:hAnsi="Arial" w:cs="Arial"/>
                <w:sz w:val="16"/>
                <w:szCs w:val="16"/>
                <w:lang w:eastAsia="en-AU"/>
              </w:rPr>
              <w:t>remain  “</w:t>
            </w:r>
            <w:proofErr w:type="gramEnd"/>
            <w:r w:rsidRPr="003C721A">
              <w:rPr>
                <w:rFonts w:ascii="Arial" w:eastAsia="Times New Roman" w:hAnsi="Arial" w:cs="Arial"/>
                <w:sz w:val="16"/>
                <w:szCs w:val="16"/>
                <w:lang w:eastAsia="en-AU"/>
              </w:rPr>
              <w:t>on-hold" for 2018</w:t>
            </w:r>
          </w:p>
          <w:p w14:paraId="047A9E52" w14:textId="6F186EBA"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2017</w:t>
            </w:r>
          </w:p>
          <w:p w14:paraId="1732C0E6" w14:textId="62D0EF56" w:rsidR="00206DCC" w:rsidRPr="003C721A"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AEMO proposes that this should move to a status </w:t>
            </w:r>
            <w:proofErr w:type="gramStart"/>
            <w:r w:rsidRPr="003C721A">
              <w:rPr>
                <w:rFonts w:ascii="Arial" w:eastAsia="Times New Roman" w:hAnsi="Arial" w:cs="Arial"/>
                <w:sz w:val="16"/>
                <w:szCs w:val="16"/>
                <w:lang w:eastAsia="en-AU"/>
              </w:rPr>
              <w:t>of  "</w:t>
            </w:r>
            <w:proofErr w:type="gramEnd"/>
            <w:r w:rsidRPr="003C721A">
              <w:rPr>
                <w:rFonts w:ascii="Arial" w:eastAsia="Times New Roman" w:hAnsi="Arial" w:cs="Arial"/>
                <w:sz w:val="16"/>
                <w:szCs w:val="16"/>
                <w:lang w:eastAsia="en-AU"/>
              </w:rPr>
              <w:t xml:space="preserve">pending" for 2017 unless resources become more readily available.  This is not enumerated codes. These are CSV codes, no Schema impact, therefore DB-RB change only. Doc change for AEMO only.    </w:t>
            </w:r>
          </w:p>
        </w:tc>
        <w:tc>
          <w:tcPr>
            <w:tcW w:w="2977" w:type="dxa"/>
            <w:tcBorders>
              <w:top w:val="single" w:sz="4" w:space="0" w:color="auto"/>
              <w:left w:val="nil"/>
              <w:bottom w:val="single" w:sz="4" w:space="0" w:color="auto"/>
              <w:right w:val="single" w:sz="4" w:space="0" w:color="auto"/>
            </w:tcBorders>
            <w:shd w:val="clear" w:color="auto" w:fill="auto"/>
          </w:tcPr>
          <w:p w14:paraId="335497F8" w14:textId="3FBBE9F3" w:rsidR="00206DCC" w:rsidRPr="003C721A" w:rsidRDefault="00206DCC" w:rsidP="00206DCC">
            <w:pPr>
              <w:spacing w:after="0" w:line="240" w:lineRule="auto"/>
              <w:rPr>
                <w:rFonts w:ascii="Arial" w:eastAsia="Times New Roman" w:hAnsi="Arial" w:cs="Arial"/>
                <w:sz w:val="16"/>
                <w:szCs w:val="16"/>
                <w:lang w:eastAsia="en-AU"/>
              </w:rPr>
            </w:pPr>
            <w:r w:rsidRPr="00D35311">
              <w:rPr>
                <w:rFonts w:ascii="Arial" w:eastAsia="Times New Roman" w:hAnsi="Arial" w:cs="Arial"/>
                <w:color w:val="FF0000"/>
                <w:sz w:val="16"/>
                <w:szCs w:val="16"/>
                <w:lang w:eastAsia="en-AU"/>
              </w:rPr>
              <w:t>AEMO proposes that this should be left as status “</w:t>
            </w:r>
            <w:r>
              <w:rPr>
                <w:rFonts w:ascii="Arial" w:eastAsia="Times New Roman" w:hAnsi="Arial" w:cs="Arial"/>
                <w:color w:val="FF0000"/>
                <w:sz w:val="16"/>
                <w:szCs w:val="16"/>
                <w:lang w:eastAsia="en-AU"/>
              </w:rPr>
              <w:t>on-hold</w:t>
            </w:r>
            <w:r w:rsidRPr="00D35311">
              <w:rPr>
                <w:rFonts w:ascii="Arial" w:eastAsia="Times New Roman" w:hAnsi="Arial" w:cs="Arial"/>
                <w:color w:val="FF0000"/>
                <w:sz w:val="16"/>
                <w:szCs w:val="16"/>
                <w:lang w:eastAsia="en-AU"/>
              </w:rPr>
              <w:t>" for 202</w:t>
            </w:r>
            <w:r>
              <w:rPr>
                <w:rFonts w:ascii="Arial" w:eastAsia="Times New Roman" w:hAnsi="Arial" w:cs="Arial"/>
                <w:color w:val="FF0000"/>
                <w:sz w:val="16"/>
                <w:szCs w:val="16"/>
                <w:lang w:eastAsia="en-AU"/>
              </w:rPr>
              <w:t>1</w:t>
            </w:r>
            <w:r w:rsidRPr="00D35311">
              <w:rPr>
                <w:rFonts w:ascii="Arial" w:eastAsia="Times New Roman" w:hAnsi="Arial" w:cs="Arial"/>
                <w:color w:val="FF0000"/>
                <w:sz w:val="16"/>
                <w:szCs w:val="16"/>
                <w:lang w:eastAsia="en-AU"/>
              </w:rPr>
              <w:t xml:space="preserve"> unless resources become more readily available.</w:t>
            </w:r>
            <w:r>
              <w:rPr>
                <w:rFonts w:ascii="Arial" w:eastAsia="Times New Roman" w:hAnsi="Arial" w:cs="Arial"/>
                <w:color w:val="FF0000"/>
                <w:sz w:val="16"/>
                <w:szCs w:val="16"/>
                <w:lang w:eastAsia="en-AU"/>
              </w:rPr>
              <w:t xml:space="preserve"> </w:t>
            </w:r>
          </w:p>
        </w:tc>
        <w:tc>
          <w:tcPr>
            <w:tcW w:w="3279" w:type="dxa"/>
            <w:tcBorders>
              <w:top w:val="nil"/>
              <w:left w:val="single" w:sz="4" w:space="0" w:color="auto"/>
              <w:bottom w:val="single" w:sz="4" w:space="0" w:color="auto"/>
              <w:right w:val="single" w:sz="4" w:space="0" w:color="auto"/>
            </w:tcBorders>
            <w:shd w:val="clear" w:color="auto" w:fill="auto"/>
            <w:hideMark/>
          </w:tcPr>
          <w:p w14:paraId="111F0735" w14:textId="5D9835CB"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w:t>
            </w:r>
          </w:p>
        </w:tc>
      </w:tr>
      <w:tr w:rsidR="00206DCC" w:rsidRPr="003C721A" w14:paraId="7E8A1E89" w14:textId="45ADA560" w:rsidTr="00896077">
        <w:trPr>
          <w:trHeight w:val="4041"/>
        </w:trPr>
        <w:tc>
          <w:tcPr>
            <w:tcW w:w="1277" w:type="dxa"/>
            <w:tcBorders>
              <w:top w:val="nil"/>
              <w:left w:val="single" w:sz="4" w:space="0" w:color="auto"/>
              <w:bottom w:val="single" w:sz="4" w:space="0" w:color="auto"/>
              <w:right w:val="single" w:sz="4" w:space="0" w:color="auto"/>
            </w:tcBorders>
            <w:shd w:val="clear" w:color="auto" w:fill="auto"/>
            <w:noWrap/>
            <w:hideMark/>
          </w:tcPr>
          <w:p w14:paraId="777E1A1F" w14:textId="74A26C01"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IN006/16</w:t>
            </w:r>
          </w:p>
        </w:tc>
        <w:tc>
          <w:tcPr>
            <w:tcW w:w="1253" w:type="dxa"/>
            <w:tcBorders>
              <w:top w:val="nil"/>
              <w:left w:val="nil"/>
              <w:bottom w:val="single" w:sz="4" w:space="0" w:color="auto"/>
              <w:right w:val="single" w:sz="4" w:space="0" w:color="auto"/>
            </w:tcBorders>
            <w:shd w:val="clear" w:color="auto" w:fill="auto"/>
            <w:hideMark/>
          </w:tcPr>
          <w:p w14:paraId="3BBD0662"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Cross jurisdictional harmonised approach for safety related DB initiated disconnections </w:t>
            </w:r>
          </w:p>
        </w:tc>
        <w:tc>
          <w:tcPr>
            <w:tcW w:w="3689" w:type="dxa"/>
            <w:tcBorders>
              <w:top w:val="nil"/>
              <w:left w:val="nil"/>
              <w:bottom w:val="single" w:sz="4" w:space="0" w:color="auto"/>
              <w:right w:val="single" w:sz="4" w:space="0" w:color="auto"/>
            </w:tcBorders>
            <w:shd w:val="clear" w:color="auto" w:fill="auto"/>
            <w:hideMark/>
          </w:tcPr>
          <w:p w14:paraId="5DAA9F76"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During NARGP project it was identified that there seems to be ambiguity on which SO could be used for safety related disconnections. APA uses DB initiated SDR-MRM </w:t>
            </w:r>
            <w:proofErr w:type="gramStart"/>
            <w:r w:rsidRPr="003C721A">
              <w:rPr>
                <w:rFonts w:ascii="Arial" w:eastAsia="Times New Roman" w:hAnsi="Arial" w:cs="Arial"/>
                <w:sz w:val="16"/>
                <w:szCs w:val="16"/>
                <w:lang w:eastAsia="en-AU"/>
              </w:rPr>
              <w:t>and  it</w:t>
            </w:r>
            <w:proofErr w:type="gramEnd"/>
            <w:r w:rsidRPr="003C721A">
              <w:rPr>
                <w:rFonts w:ascii="Arial" w:eastAsia="Times New Roman" w:hAnsi="Arial" w:cs="Arial"/>
                <w:sz w:val="16"/>
                <w:szCs w:val="16"/>
                <w:lang w:eastAsia="en-AU"/>
              </w:rPr>
              <w:t xml:space="preserve"> seems that these DB initiated SOs did not cause any issues in Retailer systems and were processed appropriately. The SOs were not rejected/ </w:t>
            </w:r>
            <w:proofErr w:type="spellStart"/>
            <w:r w:rsidRPr="003C721A">
              <w:rPr>
                <w:rFonts w:ascii="Arial" w:eastAsia="Times New Roman" w:hAnsi="Arial" w:cs="Arial"/>
                <w:sz w:val="16"/>
                <w:szCs w:val="16"/>
                <w:lang w:eastAsia="en-AU"/>
              </w:rPr>
              <w:t>NACK’d</w:t>
            </w:r>
            <w:proofErr w:type="spellEnd"/>
            <w:r w:rsidRPr="003C721A">
              <w:rPr>
                <w:rFonts w:ascii="Arial" w:eastAsia="Times New Roman" w:hAnsi="Arial" w:cs="Arial"/>
                <w:sz w:val="16"/>
                <w:szCs w:val="16"/>
                <w:lang w:eastAsia="en-AU"/>
              </w:rPr>
              <w:t xml:space="preserve"> and the meter reads processed correctly. </w:t>
            </w:r>
            <w:r w:rsidRPr="003C721A">
              <w:rPr>
                <w:rFonts w:ascii="Arial" w:eastAsia="Times New Roman" w:hAnsi="Arial" w:cs="Arial"/>
                <w:sz w:val="16"/>
                <w:szCs w:val="16"/>
                <w:lang w:eastAsia="en-AU"/>
              </w:rPr>
              <w:br/>
              <w:t xml:space="preserve">Jemena has also agreed to use MRM-SDR, </w:t>
            </w:r>
            <w:proofErr w:type="gramStart"/>
            <w:r w:rsidRPr="003C721A">
              <w:rPr>
                <w:rFonts w:ascii="Arial" w:eastAsia="Times New Roman" w:hAnsi="Arial" w:cs="Arial"/>
                <w:sz w:val="16"/>
                <w:szCs w:val="16"/>
                <w:lang w:eastAsia="en-AU"/>
              </w:rPr>
              <w:t>similar to</w:t>
            </w:r>
            <w:proofErr w:type="gramEnd"/>
            <w:r w:rsidRPr="003C721A">
              <w:rPr>
                <w:rFonts w:ascii="Arial" w:eastAsia="Times New Roman" w:hAnsi="Arial" w:cs="Arial"/>
                <w:sz w:val="16"/>
                <w:szCs w:val="16"/>
                <w:lang w:eastAsia="en-AU"/>
              </w:rPr>
              <w:t xml:space="preserve"> APA in NSW-ACT.</w:t>
            </w:r>
            <w:r w:rsidRPr="003C721A">
              <w:rPr>
                <w:rFonts w:ascii="Arial" w:eastAsia="Times New Roman" w:hAnsi="Arial" w:cs="Arial"/>
                <w:sz w:val="16"/>
                <w:szCs w:val="16"/>
                <w:lang w:eastAsia="en-AU"/>
              </w:rPr>
              <w:br/>
              <w:t>Couple of issues were raised:</w:t>
            </w:r>
            <w:r w:rsidRPr="003C721A">
              <w:rPr>
                <w:rFonts w:ascii="Arial" w:eastAsia="Times New Roman" w:hAnsi="Arial" w:cs="Arial"/>
                <w:sz w:val="16"/>
                <w:szCs w:val="16"/>
                <w:lang w:eastAsia="en-AU"/>
              </w:rPr>
              <w:br/>
              <w:t xml:space="preserve">1.       One retailer raised an issue in terms of charging their customers for these SOs may be an issue. </w:t>
            </w:r>
            <w:r w:rsidRPr="003C721A">
              <w:rPr>
                <w:rFonts w:ascii="Arial" w:eastAsia="Times New Roman" w:hAnsi="Arial" w:cs="Arial"/>
                <w:sz w:val="16"/>
                <w:szCs w:val="16"/>
                <w:lang w:eastAsia="en-AU"/>
              </w:rPr>
              <w:br/>
              <w:t xml:space="preserve">2.       Another retailer noted that they were able to process DB initiated MRM but not </w:t>
            </w:r>
            <w:proofErr w:type="gramStart"/>
            <w:r w:rsidRPr="003C721A">
              <w:rPr>
                <w:rFonts w:ascii="Arial" w:eastAsia="Times New Roman" w:hAnsi="Arial" w:cs="Arial"/>
                <w:sz w:val="16"/>
                <w:szCs w:val="16"/>
                <w:lang w:eastAsia="en-AU"/>
              </w:rPr>
              <w:t>a</w:t>
            </w:r>
            <w:proofErr w:type="gramEnd"/>
            <w:r w:rsidRPr="003C721A">
              <w:rPr>
                <w:rFonts w:ascii="Arial" w:eastAsia="Times New Roman" w:hAnsi="Arial" w:cs="Arial"/>
                <w:sz w:val="16"/>
                <w:szCs w:val="16"/>
                <w:lang w:eastAsia="en-AU"/>
              </w:rPr>
              <w:t xml:space="preserve"> SDR.</w:t>
            </w:r>
            <w:r w:rsidRPr="003C721A">
              <w:rPr>
                <w:rFonts w:ascii="Arial" w:eastAsia="Times New Roman" w:hAnsi="Arial" w:cs="Arial"/>
                <w:sz w:val="16"/>
                <w:szCs w:val="16"/>
                <w:lang w:eastAsia="en-AU"/>
              </w:rPr>
              <w:br/>
              <w:t>It was agreed that it may be prudent to refer this to the GRCF for a cross jurisdictional harmonised approach for safety related disconnections.</w:t>
            </w:r>
          </w:p>
        </w:tc>
        <w:tc>
          <w:tcPr>
            <w:tcW w:w="1134" w:type="dxa"/>
            <w:tcBorders>
              <w:top w:val="nil"/>
              <w:left w:val="nil"/>
              <w:bottom w:val="single" w:sz="4" w:space="0" w:color="auto"/>
              <w:right w:val="single" w:sz="4" w:space="0" w:color="auto"/>
            </w:tcBorders>
            <w:shd w:val="clear" w:color="auto" w:fill="auto"/>
            <w:hideMark/>
          </w:tcPr>
          <w:p w14:paraId="75B4651B"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To be determined</w:t>
            </w:r>
          </w:p>
        </w:tc>
        <w:tc>
          <w:tcPr>
            <w:tcW w:w="1134" w:type="dxa"/>
            <w:tcBorders>
              <w:top w:val="nil"/>
              <w:left w:val="nil"/>
              <w:bottom w:val="single" w:sz="4" w:space="0" w:color="auto"/>
              <w:right w:val="single" w:sz="4" w:space="0" w:color="auto"/>
            </w:tcBorders>
            <w:shd w:val="clear" w:color="auto" w:fill="auto"/>
            <w:hideMark/>
          </w:tcPr>
          <w:p w14:paraId="2497A496"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18/02/16</w:t>
            </w:r>
          </w:p>
        </w:tc>
        <w:tc>
          <w:tcPr>
            <w:tcW w:w="1276" w:type="dxa"/>
            <w:tcBorders>
              <w:top w:val="nil"/>
              <w:left w:val="nil"/>
              <w:bottom w:val="single" w:sz="4" w:space="0" w:color="auto"/>
              <w:right w:val="single" w:sz="4" w:space="0" w:color="auto"/>
            </w:tcBorders>
            <w:shd w:val="clear" w:color="auto" w:fill="auto"/>
            <w:hideMark/>
          </w:tcPr>
          <w:p w14:paraId="6891D7FF"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All</w:t>
            </w:r>
          </w:p>
        </w:tc>
        <w:tc>
          <w:tcPr>
            <w:tcW w:w="1011" w:type="dxa"/>
            <w:tcBorders>
              <w:top w:val="nil"/>
              <w:left w:val="nil"/>
              <w:bottom w:val="single" w:sz="4" w:space="0" w:color="auto"/>
              <w:right w:val="single" w:sz="4" w:space="0" w:color="auto"/>
            </w:tcBorders>
            <w:shd w:val="clear" w:color="auto" w:fill="auto"/>
            <w:noWrap/>
            <w:hideMark/>
          </w:tcPr>
          <w:p w14:paraId="3E1832BF"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On hold</w:t>
            </w:r>
          </w:p>
        </w:tc>
        <w:tc>
          <w:tcPr>
            <w:tcW w:w="3950" w:type="dxa"/>
            <w:tcBorders>
              <w:top w:val="nil"/>
              <w:left w:val="nil"/>
              <w:bottom w:val="single" w:sz="4" w:space="0" w:color="auto"/>
              <w:right w:val="single" w:sz="4" w:space="0" w:color="auto"/>
            </w:tcBorders>
            <w:shd w:val="clear" w:color="auto" w:fill="auto"/>
            <w:hideMark/>
          </w:tcPr>
          <w:p w14:paraId="5EE97A63" w14:textId="77777777"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3E09240C" w14:textId="77777777" w:rsidR="00206DCC" w:rsidRDefault="00206DCC" w:rsidP="00206DCC">
            <w:pPr>
              <w:spacing w:after="0" w:line="240" w:lineRule="auto"/>
              <w:rPr>
                <w:rFonts w:ascii="Arial" w:eastAsia="Times New Roman" w:hAnsi="Arial" w:cs="Arial"/>
                <w:sz w:val="16"/>
                <w:szCs w:val="16"/>
                <w:lang w:eastAsia="en-AU"/>
              </w:rPr>
            </w:pPr>
          </w:p>
          <w:p w14:paraId="7FB8B267" w14:textId="77777777" w:rsidR="00206DCC" w:rsidRPr="00E37DCB" w:rsidRDefault="00206DCC" w:rsidP="00206DCC">
            <w:pPr>
              <w:pStyle w:val="ListParagraph"/>
              <w:numPr>
                <w:ilvl w:val="0"/>
                <w:numId w:val="9"/>
              </w:numPr>
              <w:rPr>
                <w:rFonts w:ascii="Arial" w:eastAsia="Times New Roman" w:hAnsi="Arial" w:cs="Arial"/>
                <w:sz w:val="16"/>
                <w:szCs w:val="16"/>
                <w:lang w:eastAsia="en-AU"/>
              </w:rPr>
            </w:pPr>
            <w:r w:rsidRPr="00E37DCB">
              <w:rPr>
                <w:rFonts w:ascii="Arial" w:eastAsia="Times New Roman" w:hAnsi="Arial" w:cs="Arial"/>
                <w:sz w:val="16"/>
                <w:szCs w:val="16"/>
                <w:lang w:eastAsia="en-AU"/>
              </w:rPr>
              <w:t>Sept 2019</w:t>
            </w:r>
            <w:r>
              <w:rPr>
                <w:rFonts w:ascii="Arial" w:eastAsia="Times New Roman" w:hAnsi="Arial" w:cs="Arial"/>
                <w:sz w:val="16"/>
                <w:szCs w:val="16"/>
                <w:lang w:eastAsia="en-AU"/>
              </w:rPr>
              <w:t xml:space="preserve"> </w:t>
            </w:r>
            <w:r w:rsidRPr="00E37DCB">
              <w:rPr>
                <w:rFonts w:ascii="Arial" w:eastAsia="Times New Roman" w:hAnsi="Arial" w:cs="Arial"/>
                <w:sz w:val="16"/>
                <w:szCs w:val="16"/>
                <w:lang w:eastAsia="en-AU"/>
              </w:rPr>
              <w:t xml:space="preserve">(Sept 2020 Prioritisation session) - GRCF supported AEMO proposal to leave this as </w:t>
            </w:r>
            <w:r>
              <w:rPr>
                <w:rFonts w:ascii="Arial" w:eastAsia="Times New Roman" w:hAnsi="Arial" w:cs="Arial"/>
                <w:sz w:val="16"/>
                <w:szCs w:val="16"/>
                <w:lang w:eastAsia="en-AU"/>
              </w:rPr>
              <w:t>on hold</w:t>
            </w:r>
            <w:r w:rsidRPr="00E37DCB">
              <w:rPr>
                <w:rFonts w:ascii="Arial" w:eastAsia="Times New Roman" w:hAnsi="Arial" w:cs="Arial"/>
                <w:sz w:val="16"/>
                <w:szCs w:val="16"/>
                <w:lang w:eastAsia="en-AU"/>
              </w:rPr>
              <w:t xml:space="preserve">.  </w:t>
            </w:r>
          </w:p>
          <w:p w14:paraId="664EA742" w14:textId="675C8459" w:rsidR="00206DCC" w:rsidRPr="0087417A" w:rsidRDefault="00206DCC" w:rsidP="00206DCC">
            <w:p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2019</w:t>
            </w:r>
          </w:p>
          <w:p w14:paraId="54855DB0" w14:textId="77777777" w:rsidR="00206DCC" w:rsidRPr="0087417A"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Jan 2019 Prioritisation session update – GRCF supported </w:t>
            </w:r>
            <w:r>
              <w:rPr>
                <w:rFonts w:ascii="Arial" w:eastAsia="Times New Roman" w:hAnsi="Arial" w:cs="Arial"/>
                <w:sz w:val="16"/>
                <w:szCs w:val="16"/>
                <w:lang w:eastAsia="en-AU"/>
              </w:rPr>
              <w:t xml:space="preserve">this idea to leave on hold. </w:t>
            </w:r>
          </w:p>
          <w:p w14:paraId="1B67FD3C" w14:textId="77777777" w:rsidR="00206DCC" w:rsidRPr="003C721A"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AEMO proposed that this </w:t>
            </w:r>
            <w:r>
              <w:rPr>
                <w:rFonts w:ascii="Arial" w:eastAsia="Times New Roman" w:hAnsi="Arial" w:cs="Arial"/>
                <w:sz w:val="16"/>
                <w:szCs w:val="16"/>
                <w:lang w:eastAsia="en-AU"/>
              </w:rPr>
              <w:t xml:space="preserve">should remain on hold. </w:t>
            </w:r>
          </w:p>
          <w:p w14:paraId="2F7E2E99" w14:textId="12AEB201"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6054BC83" w14:textId="67134EEC" w:rsidR="00206DCC" w:rsidRPr="003C721A"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In the 2017 prioritisation session the GRCF confirmed this should remain on hold. AEMO proposes that this should </w:t>
            </w:r>
            <w:proofErr w:type="gramStart"/>
            <w:r w:rsidRPr="003C721A">
              <w:rPr>
                <w:rFonts w:ascii="Arial" w:eastAsia="Times New Roman" w:hAnsi="Arial" w:cs="Arial"/>
                <w:sz w:val="16"/>
                <w:szCs w:val="16"/>
                <w:lang w:eastAsia="en-AU"/>
              </w:rPr>
              <w:t>remain  “</w:t>
            </w:r>
            <w:proofErr w:type="gramEnd"/>
            <w:r w:rsidRPr="003C721A">
              <w:rPr>
                <w:rFonts w:ascii="Arial" w:eastAsia="Times New Roman" w:hAnsi="Arial" w:cs="Arial"/>
                <w:sz w:val="16"/>
                <w:szCs w:val="16"/>
                <w:lang w:eastAsia="en-AU"/>
              </w:rPr>
              <w:t>on-hold" for 2018.</w:t>
            </w:r>
          </w:p>
          <w:p w14:paraId="02B8D82F" w14:textId="2F86C588"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2017</w:t>
            </w:r>
          </w:p>
          <w:p w14:paraId="3C15C8A7" w14:textId="30906BA4" w:rsidR="00206DCC" w:rsidRPr="003C721A"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AEMO proposes that this should move to a status of “pending" for 2017 unless resources become more readily available.  Potentially DB-RB system change. Doc change for AEMO only.   </w:t>
            </w:r>
          </w:p>
        </w:tc>
        <w:tc>
          <w:tcPr>
            <w:tcW w:w="2977" w:type="dxa"/>
            <w:tcBorders>
              <w:top w:val="single" w:sz="4" w:space="0" w:color="auto"/>
              <w:left w:val="nil"/>
              <w:bottom w:val="single" w:sz="4" w:space="0" w:color="auto"/>
              <w:right w:val="single" w:sz="4" w:space="0" w:color="auto"/>
            </w:tcBorders>
            <w:shd w:val="clear" w:color="auto" w:fill="auto"/>
          </w:tcPr>
          <w:p w14:paraId="5248ED48" w14:textId="20658ED1" w:rsidR="00206DCC" w:rsidRPr="003C721A" w:rsidRDefault="00206DCC" w:rsidP="00206DCC">
            <w:pPr>
              <w:spacing w:after="0" w:line="240" w:lineRule="auto"/>
              <w:rPr>
                <w:rFonts w:ascii="Arial" w:eastAsia="Times New Roman" w:hAnsi="Arial" w:cs="Arial"/>
                <w:sz w:val="16"/>
                <w:szCs w:val="16"/>
                <w:lang w:eastAsia="en-AU"/>
              </w:rPr>
            </w:pPr>
            <w:r w:rsidRPr="00D35311">
              <w:rPr>
                <w:rFonts w:ascii="Arial" w:eastAsia="Times New Roman" w:hAnsi="Arial" w:cs="Arial"/>
                <w:color w:val="FF0000"/>
                <w:sz w:val="16"/>
                <w:szCs w:val="16"/>
                <w:lang w:eastAsia="en-AU"/>
              </w:rPr>
              <w:t>AEMO proposes that this should be left as status “</w:t>
            </w:r>
            <w:r>
              <w:rPr>
                <w:rFonts w:ascii="Arial" w:eastAsia="Times New Roman" w:hAnsi="Arial" w:cs="Arial"/>
                <w:color w:val="FF0000"/>
                <w:sz w:val="16"/>
                <w:szCs w:val="16"/>
                <w:lang w:eastAsia="en-AU"/>
              </w:rPr>
              <w:t>on-hold</w:t>
            </w:r>
            <w:r w:rsidRPr="00D35311">
              <w:rPr>
                <w:rFonts w:ascii="Arial" w:eastAsia="Times New Roman" w:hAnsi="Arial" w:cs="Arial"/>
                <w:color w:val="FF0000"/>
                <w:sz w:val="16"/>
                <w:szCs w:val="16"/>
                <w:lang w:eastAsia="en-AU"/>
              </w:rPr>
              <w:t>" for 202</w:t>
            </w:r>
            <w:r>
              <w:rPr>
                <w:rFonts w:ascii="Arial" w:eastAsia="Times New Roman" w:hAnsi="Arial" w:cs="Arial"/>
                <w:color w:val="FF0000"/>
                <w:sz w:val="16"/>
                <w:szCs w:val="16"/>
                <w:lang w:eastAsia="en-AU"/>
              </w:rPr>
              <w:t>1</w:t>
            </w:r>
            <w:r w:rsidRPr="00D35311">
              <w:rPr>
                <w:rFonts w:ascii="Arial" w:eastAsia="Times New Roman" w:hAnsi="Arial" w:cs="Arial"/>
                <w:color w:val="FF0000"/>
                <w:sz w:val="16"/>
                <w:szCs w:val="16"/>
                <w:lang w:eastAsia="en-AU"/>
              </w:rPr>
              <w:t xml:space="preserve"> unless resources become more readily available.</w:t>
            </w:r>
            <w:r>
              <w:rPr>
                <w:rFonts w:ascii="Arial" w:eastAsia="Times New Roman" w:hAnsi="Arial" w:cs="Arial"/>
                <w:color w:val="FF0000"/>
                <w:sz w:val="16"/>
                <w:szCs w:val="16"/>
                <w:lang w:eastAsia="en-AU"/>
              </w:rPr>
              <w:t xml:space="preserve"> </w:t>
            </w:r>
          </w:p>
        </w:tc>
        <w:tc>
          <w:tcPr>
            <w:tcW w:w="3279" w:type="dxa"/>
            <w:tcBorders>
              <w:top w:val="nil"/>
              <w:left w:val="single" w:sz="4" w:space="0" w:color="auto"/>
              <w:bottom w:val="single" w:sz="4" w:space="0" w:color="auto"/>
              <w:right w:val="single" w:sz="4" w:space="0" w:color="auto"/>
            </w:tcBorders>
            <w:shd w:val="clear" w:color="auto" w:fill="auto"/>
            <w:hideMark/>
          </w:tcPr>
          <w:p w14:paraId="2ABF7E18" w14:textId="4F56DC29"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w:t>
            </w:r>
          </w:p>
        </w:tc>
      </w:tr>
      <w:tr w:rsidR="00206DCC" w:rsidRPr="003C721A" w14:paraId="08F8154D" w14:textId="01A3DC97" w:rsidTr="00896077">
        <w:trPr>
          <w:trHeight w:val="2640"/>
        </w:trPr>
        <w:tc>
          <w:tcPr>
            <w:tcW w:w="1277" w:type="dxa"/>
            <w:tcBorders>
              <w:top w:val="nil"/>
              <w:left w:val="single" w:sz="4" w:space="0" w:color="auto"/>
              <w:bottom w:val="single" w:sz="4" w:space="0" w:color="auto"/>
              <w:right w:val="single" w:sz="4" w:space="0" w:color="auto"/>
            </w:tcBorders>
            <w:shd w:val="clear" w:color="auto" w:fill="auto"/>
            <w:noWrap/>
            <w:hideMark/>
          </w:tcPr>
          <w:p w14:paraId="13C2795D" w14:textId="583F27AB"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IN009/16</w:t>
            </w:r>
          </w:p>
        </w:tc>
        <w:tc>
          <w:tcPr>
            <w:tcW w:w="1253" w:type="dxa"/>
            <w:tcBorders>
              <w:top w:val="nil"/>
              <w:left w:val="nil"/>
              <w:bottom w:val="single" w:sz="4" w:space="0" w:color="auto"/>
              <w:right w:val="single" w:sz="4" w:space="0" w:color="auto"/>
            </w:tcBorders>
            <w:shd w:val="clear" w:color="auto" w:fill="auto"/>
            <w:hideMark/>
          </w:tcPr>
          <w:p w14:paraId="26B6A78C"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PBP5 clarification item - Total Gas Injected report update</w:t>
            </w:r>
          </w:p>
        </w:tc>
        <w:tc>
          <w:tcPr>
            <w:tcW w:w="3689" w:type="dxa"/>
            <w:tcBorders>
              <w:top w:val="nil"/>
              <w:left w:val="nil"/>
              <w:bottom w:val="single" w:sz="4" w:space="0" w:color="auto"/>
              <w:right w:val="single" w:sz="4" w:space="0" w:color="auto"/>
            </w:tcBorders>
            <w:shd w:val="clear" w:color="auto" w:fill="auto"/>
            <w:hideMark/>
          </w:tcPr>
          <w:p w14:paraId="484679A1"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Amend the </w:t>
            </w:r>
            <w:proofErr w:type="spellStart"/>
            <w:r w:rsidRPr="003C721A">
              <w:rPr>
                <w:rFonts w:ascii="Arial" w:eastAsia="Times New Roman" w:hAnsi="Arial" w:cs="Arial"/>
                <w:sz w:val="16"/>
                <w:szCs w:val="16"/>
                <w:lang w:eastAsia="en-AU"/>
              </w:rPr>
              <w:t>TotalGasInjectedRpt</w:t>
            </w:r>
            <w:proofErr w:type="spellEnd"/>
            <w:r w:rsidRPr="003C721A">
              <w:rPr>
                <w:rFonts w:ascii="Arial" w:eastAsia="Times New Roman" w:hAnsi="Arial" w:cs="Arial"/>
                <w:sz w:val="16"/>
                <w:szCs w:val="16"/>
                <w:lang w:eastAsia="en-AU"/>
              </w:rPr>
              <w:t xml:space="preserve"> for NSW-ACT as per issues identified during the NARGP project. The context of the naming of the fields depending on the outcome may need to change.  </w:t>
            </w:r>
            <w:proofErr w:type="spellStart"/>
            <w:r w:rsidRPr="003C721A">
              <w:rPr>
                <w:rFonts w:ascii="Arial" w:eastAsia="Times New Roman" w:hAnsi="Arial" w:cs="Arial"/>
                <w:sz w:val="16"/>
                <w:szCs w:val="16"/>
                <w:lang w:eastAsia="en-AU"/>
              </w:rPr>
              <w:t>GasDay</w:t>
            </w:r>
            <w:proofErr w:type="spellEnd"/>
            <w:r w:rsidRPr="003C721A">
              <w:rPr>
                <w:rFonts w:ascii="Arial" w:eastAsia="Times New Roman" w:hAnsi="Arial" w:cs="Arial"/>
                <w:sz w:val="16"/>
                <w:szCs w:val="16"/>
                <w:lang w:eastAsia="en-AU"/>
              </w:rPr>
              <w:t xml:space="preserve"> in the current report </w:t>
            </w:r>
            <w:proofErr w:type="gramStart"/>
            <w:r w:rsidRPr="003C721A">
              <w:rPr>
                <w:rFonts w:ascii="Arial" w:eastAsia="Times New Roman" w:hAnsi="Arial" w:cs="Arial"/>
                <w:sz w:val="16"/>
                <w:szCs w:val="16"/>
                <w:lang w:eastAsia="en-AU"/>
              </w:rPr>
              <w:t>actually refers</w:t>
            </w:r>
            <w:proofErr w:type="gramEnd"/>
            <w:r w:rsidRPr="003C721A">
              <w:rPr>
                <w:rFonts w:ascii="Arial" w:eastAsia="Times New Roman" w:hAnsi="Arial" w:cs="Arial"/>
                <w:sz w:val="16"/>
                <w:szCs w:val="16"/>
                <w:lang w:eastAsia="en-AU"/>
              </w:rPr>
              <w:t xml:space="preserve"> to the date the data was updated/received, vs </w:t>
            </w:r>
            <w:proofErr w:type="spellStart"/>
            <w:r w:rsidRPr="003C721A">
              <w:rPr>
                <w:rFonts w:ascii="Arial" w:eastAsia="Times New Roman" w:hAnsi="Arial" w:cs="Arial"/>
                <w:sz w:val="16"/>
                <w:szCs w:val="16"/>
                <w:lang w:eastAsia="en-AU"/>
              </w:rPr>
              <w:t>GasDayHistorical</w:t>
            </w:r>
            <w:proofErr w:type="spellEnd"/>
            <w:r w:rsidRPr="003C721A">
              <w:rPr>
                <w:rFonts w:ascii="Arial" w:eastAsia="Times New Roman" w:hAnsi="Arial" w:cs="Arial"/>
                <w:sz w:val="16"/>
                <w:szCs w:val="16"/>
                <w:lang w:eastAsia="en-AU"/>
              </w:rPr>
              <w:t xml:space="preserve"> which is actually the gas date the data applies to.   If adding a timestamp, it may make sense to rename </w:t>
            </w:r>
            <w:proofErr w:type="spellStart"/>
            <w:r w:rsidRPr="003C721A">
              <w:rPr>
                <w:rFonts w:ascii="Arial" w:eastAsia="Times New Roman" w:hAnsi="Arial" w:cs="Arial"/>
                <w:sz w:val="16"/>
                <w:szCs w:val="16"/>
                <w:lang w:eastAsia="en-AU"/>
              </w:rPr>
              <w:t>GasDayHistorical</w:t>
            </w:r>
            <w:proofErr w:type="spellEnd"/>
            <w:r w:rsidRPr="003C721A">
              <w:rPr>
                <w:rFonts w:ascii="Arial" w:eastAsia="Times New Roman" w:hAnsi="Arial" w:cs="Arial"/>
                <w:sz w:val="16"/>
                <w:szCs w:val="16"/>
                <w:lang w:eastAsia="en-AU"/>
              </w:rPr>
              <w:t xml:space="preserve"> to </w:t>
            </w:r>
            <w:proofErr w:type="spellStart"/>
            <w:r w:rsidRPr="003C721A">
              <w:rPr>
                <w:rFonts w:ascii="Arial" w:eastAsia="Times New Roman" w:hAnsi="Arial" w:cs="Arial"/>
                <w:sz w:val="16"/>
                <w:szCs w:val="16"/>
                <w:lang w:eastAsia="en-AU"/>
              </w:rPr>
              <w:t>GasDay</w:t>
            </w:r>
            <w:proofErr w:type="spellEnd"/>
            <w:r w:rsidRPr="003C721A">
              <w:rPr>
                <w:rFonts w:ascii="Arial" w:eastAsia="Times New Roman" w:hAnsi="Arial" w:cs="Arial"/>
                <w:sz w:val="16"/>
                <w:szCs w:val="16"/>
                <w:lang w:eastAsia="en-AU"/>
              </w:rPr>
              <w:t xml:space="preserve"> and rename </w:t>
            </w:r>
            <w:proofErr w:type="spellStart"/>
            <w:r w:rsidRPr="003C721A">
              <w:rPr>
                <w:rFonts w:ascii="Arial" w:eastAsia="Times New Roman" w:hAnsi="Arial" w:cs="Arial"/>
                <w:sz w:val="16"/>
                <w:szCs w:val="16"/>
                <w:lang w:eastAsia="en-AU"/>
              </w:rPr>
              <w:t>GasDay</w:t>
            </w:r>
            <w:proofErr w:type="spellEnd"/>
            <w:r w:rsidRPr="003C721A">
              <w:rPr>
                <w:rFonts w:ascii="Arial" w:eastAsia="Times New Roman" w:hAnsi="Arial" w:cs="Arial"/>
                <w:sz w:val="16"/>
                <w:szCs w:val="16"/>
                <w:lang w:eastAsia="en-AU"/>
              </w:rPr>
              <w:t xml:space="preserve"> to </w:t>
            </w:r>
            <w:proofErr w:type="spellStart"/>
            <w:r w:rsidRPr="003C721A">
              <w:rPr>
                <w:rFonts w:ascii="Arial" w:eastAsia="Times New Roman" w:hAnsi="Arial" w:cs="Arial"/>
                <w:sz w:val="16"/>
                <w:szCs w:val="16"/>
                <w:lang w:eastAsia="en-AU"/>
              </w:rPr>
              <w:t>LastModifiedDateTime</w:t>
            </w:r>
            <w:proofErr w:type="spellEnd"/>
          </w:p>
        </w:tc>
        <w:tc>
          <w:tcPr>
            <w:tcW w:w="1134" w:type="dxa"/>
            <w:tcBorders>
              <w:top w:val="nil"/>
              <w:left w:val="nil"/>
              <w:bottom w:val="single" w:sz="4" w:space="0" w:color="auto"/>
              <w:right w:val="single" w:sz="4" w:space="0" w:color="auto"/>
            </w:tcBorders>
            <w:shd w:val="clear" w:color="auto" w:fill="auto"/>
            <w:hideMark/>
          </w:tcPr>
          <w:p w14:paraId="52B4F22C"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AEMO</w:t>
            </w:r>
          </w:p>
        </w:tc>
        <w:tc>
          <w:tcPr>
            <w:tcW w:w="1134" w:type="dxa"/>
            <w:tcBorders>
              <w:top w:val="nil"/>
              <w:left w:val="nil"/>
              <w:bottom w:val="single" w:sz="4" w:space="0" w:color="auto"/>
              <w:right w:val="single" w:sz="4" w:space="0" w:color="auto"/>
            </w:tcBorders>
            <w:shd w:val="clear" w:color="auto" w:fill="auto"/>
            <w:hideMark/>
          </w:tcPr>
          <w:p w14:paraId="02BB7647"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3/03/16</w:t>
            </w:r>
          </w:p>
        </w:tc>
        <w:tc>
          <w:tcPr>
            <w:tcW w:w="1276" w:type="dxa"/>
            <w:tcBorders>
              <w:top w:val="nil"/>
              <w:left w:val="nil"/>
              <w:bottom w:val="single" w:sz="4" w:space="0" w:color="auto"/>
              <w:right w:val="single" w:sz="4" w:space="0" w:color="auto"/>
            </w:tcBorders>
            <w:shd w:val="clear" w:color="auto" w:fill="auto"/>
            <w:hideMark/>
          </w:tcPr>
          <w:p w14:paraId="6CB531AB"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NSW-ACT</w:t>
            </w:r>
          </w:p>
        </w:tc>
        <w:tc>
          <w:tcPr>
            <w:tcW w:w="1011" w:type="dxa"/>
            <w:tcBorders>
              <w:top w:val="nil"/>
              <w:left w:val="nil"/>
              <w:bottom w:val="single" w:sz="4" w:space="0" w:color="auto"/>
              <w:right w:val="single" w:sz="4" w:space="0" w:color="auto"/>
            </w:tcBorders>
            <w:shd w:val="clear" w:color="auto" w:fill="auto"/>
            <w:noWrap/>
            <w:hideMark/>
          </w:tcPr>
          <w:p w14:paraId="7E3F6FF2"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On hold</w:t>
            </w:r>
          </w:p>
        </w:tc>
        <w:tc>
          <w:tcPr>
            <w:tcW w:w="3950" w:type="dxa"/>
            <w:tcBorders>
              <w:top w:val="nil"/>
              <w:left w:val="nil"/>
              <w:bottom w:val="single" w:sz="4" w:space="0" w:color="auto"/>
              <w:right w:val="single" w:sz="4" w:space="0" w:color="auto"/>
            </w:tcBorders>
            <w:shd w:val="clear" w:color="auto" w:fill="auto"/>
            <w:hideMark/>
          </w:tcPr>
          <w:p w14:paraId="63DD3647" w14:textId="77777777"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75276C3C" w14:textId="77777777" w:rsidR="00206DCC" w:rsidRPr="00E37DCB" w:rsidRDefault="00206DCC" w:rsidP="00206DCC">
            <w:pPr>
              <w:pStyle w:val="ListParagraph"/>
              <w:numPr>
                <w:ilvl w:val="0"/>
                <w:numId w:val="9"/>
              </w:numPr>
              <w:rPr>
                <w:rFonts w:ascii="Arial" w:eastAsia="Times New Roman" w:hAnsi="Arial" w:cs="Arial"/>
                <w:sz w:val="16"/>
                <w:szCs w:val="16"/>
                <w:lang w:eastAsia="en-AU"/>
              </w:rPr>
            </w:pPr>
            <w:r w:rsidRPr="00E37DCB">
              <w:rPr>
                <w:rFonts w:ascii="Arial" w:eastAsia="Times New Roman" w:hAnsi="Arial" w:cs="Arial"/>
                <w:sz w:val="16"/>
                <w:szCs w:val="16"/>
                <w:lang w:eastAsia="en-AU"/>
              </w:rPr>
              <w:t>Sept 2019</w:t>
            </w:r>
            <w:r>
              <w:rPr>
                <w:rFonts w:ascii="Arial" w:eastAsia="Times New Roman" w:hAnsi="Arial" w:cs="Arial"/>
                <w:sz w:val="16"/>
                <w:szCs w:val="16"/>
                <w:lang w:eastAsia="en-AU"/>
              </w:rPr>
              <w:t xml:space="preserve"> </w:t>
            </w:r>
            <w:r w:rsidRPr="00E37DCB">
              <w:rPr>
                <w:rFonts w:ascii="Arial" w:eastAsia="Times New Roman" w:hAnsi="Arial" w:cs="Arial"/>
                <w:sz w:val="16"/>
                <w:szCs w:val="16"/>
                <w:lang w:eastAsia="en-AU"/>
              </w:rPr>
              <w:t xml:space="preserve">(Sept 2020 Prioritisation session) - GRCF supported AEMO proposal to leave this as </w:t>
            </w:r>
            <w:r>
              <w:rPr>
                <w:rFonts w:ascii="Arial" w:eastAsia="Times New Roman" w:hAnsi="Arial" w:cs="Arial"/>
                <w:sz w:val="16"/>
                <w:szCs w:val="16"/>
                <w:lang w:eastAsia="en-AU"/>
              </w:rPr>
              <w:t>on hold</w:t>
            </w:r>
            <w:r w:rsidRPr="00E37DCB">
              <w:rPr>
                <w:rFonts w:ascii="Arial" w:eastAsia="Times New Roman" w:hAnsi="Arial" w:cs="Arial"/>
                <w:sz w:val="16"/>
                <w:szCs w:val="16"/>
                <w:lang w:eastAsia="en-AU"/>
              </w:rPr>
              <w:t xml:space="preserve">.  </w:t>
            </w:r>
          </w:p>
          <w:p w14:paraId="09A9BE0E" w14:textId="5401CD01" w:rsidR="00206DCC" w:rsidRPr="0087417A" w:rsidRDefault="00206DCC" w:rsidP="00206DCC">
            <w:p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2019</w:t>
            </w:r>
          </w:p>
          <w:p w14:paraId="48ECABCA" w14:textId="77777777" w:rsidR="00206DCC" w:rsidRPr="0087417A"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Jan 2019 Prioritisation session update – GRCF supported </w:t>
            </w:r>
            <w:r>
              <w:rPr>
                <w:rFonts w:ascii="Arial" w:eastAsia="Times New Roman" w:hAnsi="Arial" w:cs="Arial"/>
                <w:sz w:val="16"/>
                <w:szCs w:val="16"/>
                <w:lang w:eastAsia="en-AU"/>
              </w:rPr>
              <w:t xml:space="preserve">this idea to leave on hold. </w:t>
            </w:r>
          </w:p>
          <w:p w14:paraId="3A874172" w14:textId="77777777" w:rsidR="00206DCC" w:rsidRPr="003C721A"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AEMO proposed that this </w:t>
            </w:r>
            <w:r>
              <w:rPr>
                <w:rFonts w:ascii="Arial" w:eastAsia="Times New Roman" w:hAnsi="Arial" w:cs="Arial"/>
                <w:sz w:val="16"/>
                <w:szCs w:val="16"/>
                <w:lang w:eastAsia="en-AU"/>
              </w:rPr>
              <w:t xml:space="preserve">should remain on hold. </w:t>
            </w:r>
          </w:p>
          <w:p w14:paraId="71E67CD1" w14:textId="77777777" w:rsidR="00206DCC" w:rsidRPr="003C721A" w:rsidRDefault="00206DCC" w:rsidP="00206DCC">
            <w:pPr>
              <w:spacing w:after="0" w:line="240" w:lineRule="auto"/>
              <w:rPr>
                <w:rFonts w:ascii="Arial" w:eastAsia="Times New Roman" w:hAnsi="Arial" w:cs="Arial"/>
                <w:sz w:val="16"/>
                <w:szCs w:val="16"/>
                <w:lang w:eastAsia="en-AU"/>
              </w:rPr>
            </w:pPr>
          </w:p>
          <w:p w14:paraId="4DD62A5F"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05832991" w14:textId="214E7269" w:rsidR="00206DCC" w:rsidRPr="003C721A"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In the 2017 prioritisation session the GRCF confirmed this should remain on hold. AEMO proposes that this should </w:t>
            </w:r>
            <w:proofErr w:type="gramStart"/>
            <w:r w:rsidRPr="003C721A">
              <w:rPr>
                <w:rFonts w:ascii="Arial" w:eastAsia="Times New Roman" w:hAnsi="Arial" w:cs="Arial"/>
                <w:sz w:val="16"/>
                <w:szCs w:val="16"/>
                <w:lang w:eastAsia="en-AU"/>
              </w:rPr>
              <w:t>remain  “</w:t>
            </w:r>
            <w:proofErr w:type="gramEnd"/>
            <w:r w:rsidRPr="003C721A">
              <w:rPr>
                <w:rFonts w:ascii="Arial" w:eastAsia="Times New Roman" w:hAnsi="Arial" w:cs="Arial"/>
                <w:sz w:val="16"/>
                <w:szCs w:val="16"/>
                <w:lang w:eastAsia="en-AU"/>
              </w:rPr>
              <w:t>on-hold" for 2018.</w:t>
            </w:r>
          </w:p>
          <w:p w14:paraId="24F63205" w14:textId="13E9A59D"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2017</w:t>
            </w:r>
          </w:p>
          <w:p w14:paraId="7A657382" w14:textId="3C084970" w:rsidR="00206DCC" w:rsidRPr="003C721A"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lastRenderedPageBreak/>
              <w:t xml:space="preserve">AEMO proposes that this should move to a status of “pending" for 2017 unless resources become more readily available.  Potential RB and AEMO (CGI) system change. GRCF agreed this as low priority.  </w:t>
            </w:r>
          </w:p>
        </w:tc>
        <w:tc>
          <w:tcPr>
            <w:tcW w:w="2977" w:type="dxa"/>
            <w:tcBorders>
              <w:top w:val="single" w:sz="4" w:space="0" w:color="auto"/>
              <w:left w:val="nil"/>
              <w:bottom w:val="single" w:sz="4" w:space="0" w:color="auto"/>
              <w:right w:val="single" w:sz="4" w:space="0" w:color="auto"/>
            </w:tcBorders>
            <w:shd w:val="clear" w:color="auto" w:fill="auto"/>
          </w:tcPr>
          <w:p w14:paraId="39FFB6C4" w14:textId="5E1975EF" w:rsidR="00206DCC" w:rsidRPr="003C721A" w:rsidRDefault="00206DCC" w:rsidP="00206DCC">
            <w:pPr>
              <w:spacing w:after="0" w:line="240" w:lineRule="auto"/>
              <w:rPr>
                <w:rFonts w:ascii="Arial" w:eastAsia="Times New Roman" w:hAnsi="Arial" w:cs="Arial"/>
                <w:sz w:val="16"/>
                <w:szCs w:val="16"/>
                <w:lang w:eastAsia="en-AU"/>
              </w:rPr>
            </w:pPr>
            <w:r w:rsidRPr="00D35311">
              <w:rPr>
                <w:rFonts w:ascii="Arial" w:eastAsia="Times New Roman" w:hAnsi="Arial" w:cs="Arial"/>
                <w:color w:val="FF0000"/>
                <w:sz w:val="16"/>
                <w:szCs w:val="16"/>
                <w:lang w:eastAsia="en-AU"/>
              </w:rPr>
              <w:lastRenderedPageBreak/>
              <w:t>AEMO proposes that this should be left as status “</w:t>
            </w:r>
            <w:r>
              <w:rPr>
                <w:rFonts w:ascii="Arial" w:eastAsia="Times New Roman" w:hAnsi="Arial" w:cs="Arial"/>
                <w:color w:val="FF0000"/>
                <w:sz w:val="16"/>
                <w:szCs w:val="16"/>
                <w:lang w:eastAsia="en-AU"/>
              </w:rPr>
              <w:t>on-hold</w:t>
            </w:r>
            <w:r w:rsidRPr="00D35311">
              <w:rPr>
                <w:rFonts w:ascii="Arial" w:eastAsia="Times New Roman" w:hAnsi="Arial" w:cs="Arial"/>
                <w:color w:val="FF0000"/>
                <w:sz w:val="16"/>
                <w:szCs w:val="16"/>
                <w:lang w:eastAsia="en-AU"/>
              </w:rPr>
              <w:t>" for 202</w:t>
            </w:r>
            <w:r>
              <w:rPr>
                <w:rFonts w:ascii="Arial" w:eastAsia="Times New Roman" w:hAnsi="Arial" w:cs="Arial"/>
                <w:color w:val="FF0000"/>
                <w:sz w:val="16"/>
                <w:szCs w:val="16"/>
                <w:lang w:eastAsia="en-AU"/>
              </w:rPr>
              <w:t>1</w:t>
            </w:r>
            <w:r w:rsidRPr="00D35311">
              <w:rPr>
                <w:rFonts w:ascii="Arial" w:eastAsia="Times New Roman" w:hAnsi="Arial" w:cs="Arial"/>
                <w:color w:val="FF0000"/>
                <w:sz w:val="16"/>
                <w:szCs w:val="16"/>
                <w:lang w:eastAsia="en-AU"/>
              </w:rPr>
              <w:t xml:space="preserve"> unless resources become more readily available.</w:t>
            </w:r>
            <w:r>
              <w:rPr>
                <w:rFonts w:ascii="Arial" w:eastAsia="Times New Roman" w:hAnsi="Arial" w:cs="Arial"/>
                <w:color w:val="FF0000"/>
                <w:sz w:val="16"/>
                <w:szCs w:val="16"/>
                <w:lang w:eastAsia="en-AU"/>
              </w:rPr>
              <w:t xml:space="preserve"> </w:t>
            </w:r>
          </w:p>
        </w:tc>
        <w:tc>
          <w:tcPr>
            <w:tcW w:w="3279" w:type="dxa"/>
            <w:tcBorders>
              <w:top w:val="nil"/>
              <w:left w:val="single" w:sz="4" w:space="0" w:color="auto"/>
              <w:bottom w:val="single" w:sz="4" w:space="0" w:color="auto"/>
              <w:right w:val="single" w:sz="4" w:space="0" w:color="auto"/>
            </w:tcBorders>
            <w:shd w:val="clear" w:color="auto" w:fill="auto"/>
            <w:hideMark/>
          </w:tcPr>
          <w:p w14:paraId="210D4EB8" w14:textId="52C3BB92"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w:t>
            </w:r>
          </w:p>
        </w:tc>
      </w:tr>
      <w:tr w:rsidR="00206DCC" w:rsidRPr="003C721A" w14:paraId="171A5863" w14:textId="199AEFA9" w:rsidTr="00896077">
        <w:trPr>
          <w:trHeight w:val="1079"/>
        </w:trPr>
        <w:tc>
          <w:tcPr>
            <w:tcW w:w="1277" w:type="dxa"/>
            <w:tcBorders>
              <w:top w:val="nil"/>
              <w:left w:val="single" w:sz="4" w:space="0" w:color="auto"/>
              <w:bottom w:val="single" w:sz="4" w:space="0" w:color="auto"/>
              <w:right w:val="single" w:sz="4" w:space="0" w:color="auto"/>
            </w:tcBorders>
            <w:shd w:val="clear" w:color="auto" w:fill="auto"/>
            <w:noWrap/>
            <w:hideMark/>
          </w:tcPr>
          <w:p w14:paraId="3FE32337" w14:textId="708DBB51"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IN011/13</w:t>
            </w:r>
          </w:p>
        </w:tc>
        <w:tc>
          <w:tcPr>
            <w:tcW w:w="1253" w:type="dxa"/>
            <w:tcBorders>
              <w:top w:val="nil"/>
              <w:left w:val="nil"/>
              <w:bottom w:val="single" w:sz="4" w:space="0" w:color="auto"/>
              <w:right w:val="single" w:sz="4" w:space="0" w:color="auto"/>
            </w:tcBorders>
            <w:shd w:val="clear" w:color="auto" w:fill="auto"/>
            <w:hideMark/>
          </w:tcPr>
          <w:p w14:paraId="07CABB31"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1.Non-DTS Metering</w:t>
            </w:r>
          </w:p>
        </w:tc>
        <w:tc>
          <w:tcPr>
            <w:tcW w:w="3689" w:type="dxa"/>
            <w:tcBorders>
              <w:top w:val="nil"/>
              <w:left w:val="nil"/>
              <w:bottom w:val="single" w:sz="4" w:space="0" w:color="auto"/>
              <w:right w:val="single" w:sz="4" w:space="0" w:color="auto"/>
            </w:tcBorders>
            <w:shd w:val="clear" w:color="auto" w:fill="auto"/>
            <w:hideMark/>
          </w:tcPr>
          <w:p w14:paraId="077C01D9"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RMP only changes for Non DTS interval metering to remove regulatory gap</w:t>
            </w:r>
          </w:p>
        </w:tc>
        <w:tc>
          <w:tcPr>
            <w:tcW w:w="1134" w:type="dxa"/>
            <w:tcBorders>
              <w:top w:val="nil"/>
              <w:left w:val="nil"/>
              <w:bottom w:val="single" w:sz="4" w:space="0" w:color="auto"/>
              <w:right w:val="single" w:sz="4" w:space="0" w:color="auto"/>
            </w:tcBorders>
            <w:shd w:val="clear" w:color="auto" w:fill="auto"/>
            <w:hideMark/>
          </w:tcPr>
          <w:p w14:paraId="3B5F9A67"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AEMO</w:t>
            </w:r>
          </w:p>
        </w:tc>
        <w:tc>
          <w:tcPr>
            <w:tcW w:w="1134" w:type="dxa"/>
            <w:tcBorders>
              <w:top w:val="nil"/>
              <w:left w:val="nil"/>
              <w:bottom w:val="single" w:sz="4" w:space="0" w:color="auto"/>
              <w:right w:val="single" w:sz="4" w:space="0" w:color="auto"/>
            </w:tcBorders>
            <w:shd w:val="clear" w:color="auto" w:fill="auto"/>
            <w:hideMark/>
          </w:tcPr>
          <w:p w14:paraId="5DB34093"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1/07/13</w:t>
            </w:r>
          </w:p>
        </w:tc>
        <w:tc>
          <w:tcPr>
            <w:tcW w:w="1276" w:type="dxa"/>
            <w:tcBorders>
              <w:top w:val="nil"/>
              <w:left w:val="nil"/>
              <w:bottom w:val="single" w:sz="4" w:space="0" w:color="auto"/>
              <w:right w:val="single" w:sz="4" w:space="0" w:color="auto"/>
            </w:tcBorders>
            <w:shd w:val="clear" w:color="auto" w:fill="auto"/>
            <w:hideMark/>
          </w:tcPr>
          <w:p w14:paraId="40C13B77"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VIC</w:t>
            </w:r>
          </w:p>
        </w:tc>
        <w:tc>
          <w:tcPr>
            <w:tcW w:w="1011" w:type="dxa"/>
            <w:tcBorders>
              <w:top w:val="nil"/>
              <w:left w:val="nil"/>
              <w:bottom w:val="single" w:sz="4" w:space="0" w:color="auto"/>
              <w:right w:val="single" w:sz="4" w:space="0" w:color="auto"/>
            </w:tcBorders>
            <w:shd w:val="clear" w:color="auto" w:fill="auto"/>
            <w:noWrap/>
            <w:hideMark/>
          </w:tcPr>
          <w:p w14:paraId="50132BEE"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On hold</w:t>
            </w:r>
          </w:p>
        </w:tc>
        <w:tc>
          <w:tcPr>
            <w:tcW w:w="3950" w:type="dxa"/>
            <w:tcBorders>
              <w:top w:val="nil"/>
              <w:left w:val="nil"/>
              <w:bottom w:val="single" w:sz="4" w:space="0" w:color="auto"/>
              <w:right w:val="single" w:sz="4" w:space="0" w:color="auto"/>
            </w:tcBorders>
            <w:shd w:val="clear" w:color="auto" w:fill="auto"/>
            <w:hideMark/>
          </w:tcPr>
          <w:p w14:paraId="128629D0" w14:textId="77777777"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2A7A3367" w14:textId="77777777" w:rsidR="00206DCC" w:rsidRPr="00E37DCB" w:rsidRDefault="00206DCC" w:rsidP="00206DCC">
            <w:pPr>
              <w:pStyle w:val="ListParagraph"/>
              <w:numPr>
                <w:ilvl w:val="0"/>
                <w:numId w:val="9"/>
              </w:numPr>
              <w:rPr>
                <w:rFonts w:ascii="Arial" w:eastAsia="Times New Roman" w:hAnsi="Arial" w:cs="Arial"/>
                <w:sz w:val="16"/>
                <w:szCs w:val="16"/>
                <w:lang w:eastAsia="en-AU"/>
              </w:rPr>
            </w:pPr>
            <w:r w:rsidRPr="00E37DCB">
              <w:rPr>
                <w:rFonts w:ascii="Arial" w:eastAsia="Times New Roman" w:hAnsi="Arial" w:cs="Arial"/>
                <w:sz w:val="16"/>
                <w:szCs w:val="16"/>
                <w:lang w:eastAsia="en-AU"/>
              </w:rPr>
              <w:t>Sept 2019</w:t>
            </w:r>
            <w:r>
              <w:rPr>
                <w:rFonts w:ascii="Arial" w:eastAsia="Times New Roman" w:hAnsi="Arial" w:cs="Arial"/>
                <w:sz w:val="16"/>
                <w:szCs w:val="16"/>
                <w:lang w:eastAsia="en-AU"/>
              </w:rPr>
              <w:t xml:space="preserve"> </w:t>
            </w:r>
            <w:r w:rsidRPr="00E37DCB">
              <w:rPr>
                <w:rFonts w:ascii="Arial" w:eastAsia="Times New Roman" w:hAnsi="Arial" w:cs="Arial"/>
                <w:sz w:val="16"/>
                <w:szCs w:val="16"/>
                <w:lang w:eastAsia="en-AU"/>
              </w:rPr>
              <w:t xml:space="preserve">(Sept 2020 Prioritisation session) - GRCF supported AEMO proposal to leave this as </w:t>
            </w:r>
            <w:r>
              <w:rPr>
                <w:rFonts w:ascii="Arial" w:eastAsia="Times New Roman" w:hAnsi="Arial" w:cs="Arial"/>
                <w:sz w:val="16"/>
                <w:szCs w:val="16"/>
                <w:lang w:eastAsia="en-AU"/>
              </w:rPr>
              <w:t>on hold</w:t>
            </w:r>
            <w:r w:rsidRPr="00E37DCB">
              <w:rPr>
                <w:rFonts w:ascii="Arial" w:eastAsia="Times New Roman" w:hAnsi="Arial" w:cs="Arial"/>
                <w:sz w:val="16"/>
                <w:szCs w:val="16"/>
                <w:lang w:eastAsia="en-AU"/>
              </w:rPr>
              <w:t xml:space="preserve">.  </w:t>
            </w:r>
          </w:p>
          <w:p w14:paraId="39B98AC7" w14:textId="62E37970" w:rsidR="00206DCC" w:rsidRPr="0087417A" w:rsidRDefault="00206DCC" w:rsidP="00206DCC">
            <w:p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2019</w:t>
            </w:r>
          </w:p>
          <w:p w14:paraId="135BF802" w14:textId="77777777" w:rsidR="00206DCC" w:rsidRPr="0087417A"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Jan 2019 Prioritisation session update – GRCF supported </w:t>
            </w:r>
            <w:r>
              <w:rPr>
                <w:rFonts w:ascii="Arial" w:eastAsia="Times New Roman" w:hAnsi="Arial" w:cs="Arial"/>
                <w:sz w:val="16"/>
                <w:szCs w:val="16"/>
                <w:lang w:eastAsia="en-AU"/>
              </w:rPr>
              <w:t xml:space="preserve">this idea to leave on hold. </w:t>
            </w:r>
          </w:p>
          <w:p w14:paraId="4A4624CA" w14:textId="77777777" w:rsidR="00206DCC" w:rsidRPr="003C721A"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AEMO proposed that this </w:t>
            </w:r>
            <w:r>
              <w:rPr>
                <w:rFonts w:ascii="Arial" w:eastAsia="Times New Roman" w:hAnsi="Arial" w:cs="Arial"/>
                <w:sz w:val="16"/>
                <w:szCs w:val="16"/>
                <w:lang w:eastAsia="en-AU"/>
              </w:rPr>
              <w:t xml:space="preserve">should remain on hold. </w:t>
            </w:r>
          </w:p>
          <w:p w14:paraId="7FFE3ED5" w14:textId="77777777" w:rsidR="00206DCC" w:rsidRPr="003C721A" w:rsidRDefault="00206DCC" w:rsidP="00206DCC">
            <w:pPr>
              <w:spacing w:after="0" w:line="240" w:lineRule="auto"/>
              <w:rPr>
                <w:rFonts w:ascii="Arial" w:eastAsia="Times New Roman" w:hAnsi="Arial" w:cs="Arial"/>
                <w:sz w:val="16"/>
                <w:szCs w:val="16"/>
                <w:lang w:eastAsia="en-AU"/>
              </w:rPr>
            </w:pPr>
          </w:p>
          <w:p w14:paraId="4E98648C" w14:textId="70D240CE"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4D0D1C6A" w14:textId="2B0E5F66" w:rsidR="00206DCC" w:rsidRPr="003C721A"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In the 2017 prioritisation session the GRCF confirmed this should remain on hold. AEMO proposes that this should </w:t>
            </w:r>
            <w:proofErr w:type="gramStart"/>
            <w:r w:rsidRPr="003C721A">
              <w:rPr>
                <w:rFonts w:ascii="Arial" w:eastAsia="Times New Roman" w:hAnsi="Arial" w:cs="Arial"/>
                <w:sz w:val="16"/>
                <w:szCs w:val="16"/>
                <w:lang w:eastAsia="en-AU"/>
              </w:rPr>
              <w:t>remain  “</w:t>
            </w:r>
            <w:proofErr w:type="gramEnd"/>
            <w:r w:rsidRPr="003C721A">
              <w:rPr>
                <w:rFonts w:ascii="Arial" w:eastAsia="Times New Roman" w:hAnsi="Arial" w:cs="Arial"/>
                <w:sz w:val="16"/>
                <w:szCs w:val="16"/>
                <w:lang w:eastAsia="en-AU"/>
              </w:rPr>
              <w:t>on-hold" for 2018.</w:t>
            </w:r>
          </w:p>
          <w:p w14:paraId="4BE1D38D" w14:textId="1FAEEAD2"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2017</w:t>
            </w:r>
          </w:p>
          <w:p w14:paraId="5906D776" w14:textId="2DC3E0EB" w:rsidR="00206DCC" w:rsidRPr="003C721A"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Unclear why the 2016 prioritisation session outcome mention this initiative may need a rule change. A GMI was raised back in 2013. AEMO needs to reassess the materiality of the regulatory gap before progressing this issue. </w:t>
            </w:r>
            <w:r w:rsidRPr="00EE11F2">
              <w:rPr>
                <w:rFonts w:ascii="Arial" w:eastAsia="Times New Roman" w:hAnsi="Arial" w:cs="Arial"/>
                <w:sz w:val="16"/>
                <w:szCs w:val="16"/>
                <w:lang w:eastAsia="en-AU"/>
              </w:rPr>
              <w:t>Should remain on hold.</w:t>
            </w:r>
            <w:r w:rsidRPr="003C721A">
              <w:rPr>
                <w:rFonts w:ascii="Arial" w:eastAsia="Times New Roman" w:hAnsi="Arial" w:cs="Arial"/>
                <w:sz w:val="16"/>
                <w:szCs w:val="16"/>
                <w:lang w:eastAsia="en-AU"/>
              </w:rPr>
              <w:t xml:space="preserve"> </w:t>
            </w:r>
          </w:p>
        </w:tc>
        <w:tc>
          <w:tcPr>
            <w:tcW w:w="2977" w:type="dxa"/>
            <w:tcBorders>
              <w:top w:val="single" w:sz="4" w:space="0" w:color="auto"/>
              <w:left w:val="nil"/>
              <w:bottom w:val="single" w:sz="4" w:space="0" w:color="auto"/>
              <w:right w:val="single" w:sz="4" w:space="0" w:color="auto"/>
            </w:tcBorders>
            <w:shd w:val="clear" w:color="auto" w:fill="auto"/>
          </w:tcPr>
          <w:p w14:paraId="4FAA69A8" w14:textId="7C366736" w:rsidR="00206DCC" w:rsidRPr="003C721A" w:rsidRDefault="00206DCC" w:rsidP="00206DCC">
            <w:pPr>
              <w:spacing w:after="0" w:line="240" w:lineRule="auto"/>
              <w:rPr>
                <w:rFonts w:ascii="Arial" w:eastAsia="Times New Roman" w:hAnsi="Arial" w:cs="Arial"/>
                <w:sz w:val="16"/>
                <w:szCs w:val="16"/>
                <w:lang w:eastAsia="en-AU"/>
              </w:rPr>
            </w:pPr>
            <w:r w:rsidRPr="00D35311">
              <w:rPr>
                <w:rFonts w:ascii="Arial" w:eastAsia="Times New Roman" w:hAnsi="Arial" w:cs="Arial"/>
                <w:color w:val="FF0000"/>
                <w:sz w:val="16"/>
                <w:szCs w:val="16"/>
                <w:lang w:eastAsia="en-AU"/>
              </w:rPr>
              <w:t>AEMO proposes that this should be left as status “</w:t>
            </w:r>
            <w:r>
              <w:rPr>
                <w:rFonts w:ascii="Arial" w:eastAsia="Times New Roman" w:hAnsi="Arial" w:cs="Arial"/>
                <w:color w:val="FF0000"/>
                <w:sz w:val="16"/>
                <w:szCs w:val="16"/>
                <w:lang w:eastAsia="en-AU"/>
              </w:rPr>
              <w:t>on-hold</w:t>
            </w:r>
            <w:r w:rsidRPr="00D35311">
              <w:rPr>
                <w:rFonts w:ascii="Arial" w:eastAsia="Times New Roman" w:hAnsi="Arial" w:cs="Arial"/>
                <w:color w:val="FF0000"/>
                <w:sz w:val="16"/>
                <w:szCs w:val="16"/>
                <w:lang w:eastAsia="en-AU"/>
              </w:rPr>
              <w:t>" for 202</w:t>
            </w:r>
            <w:r>
              <w:rPr>
                <w:rFonts w:ascii="Arial" w:eastAsia="Times New Roman" w:hAnsi="Arial" w:cs="Arial"/>
                <w:color w:val="FF0000"/>
                <w:sz w:val="16"/>
                <w:szCs w:val="16"/>
                <w:lang w:eastAsia="en-AU"/>
              </w:rPr>
              <w:t>1</w:t>
            </w:r>
            <w:r w:rsidRPr="00D35311">
              <w:rPr>
                <w:rFonts w:ascii="Arial" w:eastAsia="Times New Roman" w:hAnsi="Arial" w:cs="Arial"/>
                <w:color w:val="FF0000"/>
                <w:sz w:val="16"/>
                <w:szCs w:val="16"/>
                <w:lang w:eastAsia="en-AU"/>
              </w:rPr>
              <w:t xml:space="preserve"> unless resources become more readily available.</w:t>
            </w:r>
            <w:r>
              <w:rPr>
                <w:rFonts w:ascii="Arial" w:eastAsia="Times New Roman" w:hAnsi="Arial" w:cs="Arial"/>
                <w:color w:val="FF0000"/>
                <w:sz w:val="16"/>
                <w:szCs w:val="16"/>
                <w:lang w:eastAsia="en-AU"/>
              </w:rPr>
              <w:t xml:space="preserve"> </w:t>
            </w:r>
          </w:p>
        </w:tc>
        <w:tc>
          <w:tcPr>
            <w:tcW w:w="3279" w:type="dxa"/>
            <w:tcBorders>
              <w:top w:val="nil"/>
              <w:left w:val="single" w:sz="4" w:space="0" w:color="auto"/>
              <w:bottom w:val="single" w:sz="4" w:space="0" w:color="auto"/>
              <w:right w:val="single" w:sz="4" w:space="0" w:color="auto"/>
            </w:tcBorders>
            <w:shd w:val="clear" w:color="auto" w:fill="auto"/>
            <w:hideMark/>
          </w:tcPr>
          <w:p w14:paraId="7684BCA8" w14:textId="0C706A4B"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w:t>
            </w:r>
            <w:bookmarkStart w:id="12" w:name="_MON_1544992712"/>
            <w:bookmarkEnd w:id="12"/>
            <w:r w:rsidRPr="003C721A">
              <w:rPr>
                <w:sz w:val="16"/>
                <w:szCs w:val="16"/>
              </w:rPr>
              <w:object w:dxaOrig="1533" w:dyaOrig="985" w14:anchorId="30484893">
                <v:shape id="_x0000_i1033" type="#_x0000_t75" style="width:79pt;height:49pt" o:ole="">
                  <v:imagedata r:id="rId30" o:title=""/>
                </v:shape>
                <o:OLEObject Type="Embed" ProgID="Word.Document.12" ShapeID="_x0000_i1033" DrawAspect="Icon" ObjectID="_1661100546" r:id="rId31">
                  <o:FieldCodes>\s</o:FieldCodes>
                </o:OLEObject>
              </w:object>
            </w:r>
          </w:p>
        </w:tc>
      </w:tr>
      <w:tr w:rsidR="00206DCC" w:rsidRPr="003C721A" w14:paraId="2EFCD5D2" w14:textId="3AF17250" w:rsidTr="00896077">
        <w:trPr>
          <w:trHeight w:val="3864"/>
        </w:trPr>
        <w:tc>
          <w:tcPr>
            <w:tcW w:w="1277" w:type="dxa"/>
            <w:tcBorders>
              <w:top w:val="nil"/>
              <w:left w:val="single" w:sz="4" w:space="0" w:color="auto"/>
              <w:bottom w:val="single" w:sz="4" w:space="0" w:color="auto"/>
              <w:right w:val="single" w:sz="4" w:space="0" w:color="auto"/>
            </w:tcBorders>
            <w:shd w:val="clear" w:color="auto" w:fill="auto"/>
            <w:noWrap/>
            <w:hideMark/>
          </w:tcPr>
          <w:p w14:paraId="5D09E5BE" w14:textId="4D080E6E"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IN016/16</w:t>
            </w:r>
          </w:p>
        </w:tc>
        <w:tc>
          <w:tcPr>
            <w:tcW w:w="1253" w:type="dxa"/>
            <w:tcBorders>
              <w:top w:val="nil"/>
              <w:left w:val="nil"/>
              <w:bottom w:val="single" w:sz="4" w:space="0" w:color="auto"/>
              <w:right w:val="single" w:sz="4" w:space="0" w:color="auto"/>
            </w:tcBorders>
            <w:shd w:val="clear" w:color="auto" w:fill="auto"/>
            <w:hideMark/>
          </w:tcPr>
          <w:p w14:paraId="5FBF910C"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PBP5 Daily MDN Index Value amendment</w:t>
            </w:r>
          </w:p>
        </w:tc>
        <w:tc>
          <w:tcPr>
            <w:tcW w:w="3689" w:type="dxa"/>
            <w:tcBorders>
              <w:top w:val="nil"/>
              <w:left w:val="nil"/>
              <w:bottom w:val="single" w:sz="4" w:space="0" w:color="auto"/>
              <w:right w:val="single" w:sz="4" w:space="0" w:color="auto"/>
            </w:tcBorders>
            <w:shd w:val="clear" w:color="auto" w:fill="auto"/>
            <w:hideMark/>
          </w:tcPr>
          <w:p w14:paraId="532C7032"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Evaluate the issue with Jemena/AAD provision of ‘</w:t>
            </w:r>
            <w:proofErr w:type="spellStart"/>
            <w:r w:rsidRPr="003C721A">
              <w:rPr>
                <w:rFonts w:ascii="Arial" w:eastAsia="Times New Roman" w:hAnsi="Arial" w:cs="Arial"/>
                <w:sz w:val="16"/>
                <w:szCs w:val="16"/>
                <w:lang w:eastAsia="en-AU"/>
              </w:rPr>
              <w:t>Current_Index_value</w:t>
            </w:r>
            <w:proofErr w:type="spellEnd"/>
            <w:r w:rsidRPr="003C721A">
              <w:rPr>
                <w:rFonts w:ascii="Arial" w:eastAsia="Times New Roman" w:hAnsi="Arial" w:cs="Arial"/>
                <w:sz w:val="16"/>
                <w:szCs w:val="16"/>
                <w:lang w:eastAsia="en-AU"/>
              </w:rPr>
              <w:t>’ in transaction 2115 (</w:t>
            </w:r>
            <w:proofErr w:type="spellStart"/>
            <w:r w:rsidRPr="003C721A">
              <w:rPr>
                <w:rFonts w:ascii="Arial" w:eastAsia="Times New Roman" w:hAnsi="Arial" w:cs="Arial"/>
                <w:sz w:val="16"/>
                <w:szCs w:val="16"/>
                <w:lang w:eastAsia="en-AU"/>
              </w:rPr>
              <w:t>MeterDatNotificaiton</w:t>
            </w:r>
            <w:proofErr w:type="spellEnd"/>
            <w:r w:rsidRPr="003C721A">
              <w:rPr>
                <w:rFonts w:ascii="Arial" w:eastAsia="Times New Roman" w:hAnsi="Arial" w:cs="Arial"/>
                <w:sz w:val="16"/>
                <w:szCs w:val="16"/>
                <w:lang w:eastAsia="en-AU"/>
              </w:rPr>
              <w:t xml:space="preserve"> for Daily meters to Retailers from the Distributor) which is noted as ‘Mandatory’ in the PBP5. In certain scenarios the index values may not align with the energy values. GRCF to evaluate whether daily MDN index values can be noted as being ‘optional’ in the PBP5. </w:t>
            </w:r>
          </w:p>
        </w:tc>
        <w:tc>
          <w:tcPr>
            <w:tcW w:w="1134" w:type="dxa"/>
            <w:tcBorders>
              <w:top w:val="nil"/>
              <w:left w:val="nil"/>
              <w:bottom w:val="single" w:sz="4" w:space="0" w:color="auto"/>
              <w:right w:val="single" w:sz="4" w:space="0" w:color="auto"/>
            </w:tcBorders>
            <w:shd w:val="clear" w:color="auto" w:fill="auto"/>
            <w:hideMark/>
          </w:tcPr>
          <w:p w14:paraId="6AD90B26"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Jemena</w:t>
            </w:r>
          </w:p>
        </w:tc>
        <w:tc>
          <w:tcPr>
            <w:tcW w:w="1134" w:type="dxa"/>
            <w:tcBorders>
              <w:top w:val="nil"/>
              <w:left w:val="nil"/>
              <w:bottom w:val="single" w:sz="4" w:space="0" w:color="auto"/>
              <w:right w:val="single" w:sz="4" w:space="0" w:color="auto"/>
            </w:tcBorders>
            <w:shd w:val="clear" w:color="auto" w:fill="auto"/>
            <w:hideMark/>
          </w:tcPr>
          <w:p w14:paraId="238D9A9B"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4/04/16</w:t>
            </w:r>
          </w:p>
        </w:tc>
        <w:tc>
          <w:tcPr>
            <w:tcW w:w="1276" w:type="dxa"/>
            <w:tcBorders>
              <w:top w:val="nil"/>
              <w:left w:val="nil"/>
              <w:bottom w:val="single" w:sz="4" w:space="0" w:color="auto"/>
              <w:right w:val="single" w:sz="4" w:space="0" w:color="auto"/>
            </w:tcBorders>
            <w:shd w:val="clear" w:color="auto" w:fill="auto"/>
            <w:hideMark/>
          </w:tcPr>
          <w:p w14:paraId="0A70F212"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NSW-ACT</w:t>
            </w:r>
          </w:p>
        </w:tc>
        <w:tc>
          <w:tcPr>
            <w:tcW w:w="1011" w:type="dxa"/>
            <w:tcBorders>
              <w:top w:val="nil"/>
              <w:left w:val="nil"/>
              <w:bottom w:val="single" w:sz="4" w:space="0" w:color="auto"/>
              <w:right w:val="single" w:sz="4" w:space="0" w:color="auto"/>
            </w:tcBorders>
            <w:shd w:val="clear" w:color="auto" w:fill="auto"/>
            <w:noWrap/>
            <w:hideMark/>
          </w:tcPr>
          <w:p w14:paraId="2A035423"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On hold</w:t>
            </w:r>
          </w:p>
        </w:tc>
        <w:tc>
          <w:tcPr>
            <w:tcW w:w="3950" w:type="dxa"/>
            <w:tcBorders>
              <w:top w:val="nil"/>
              <w:left w:val="nil"/>
              <w:bottom w:val="single" w:sz="4" w:space="0" w:color="auto"/>
              <w:right w:val="single" w:sz="4" w:space="0" w:color="auto"/>
            </w:tcBorders>
            <w:shd w:val="clear" w:color="auto" w:fill="auto"/>
            <w:hideMark/>
          </w:tcPr>
          <w:p w14:paraId="00A21E2D" w14:textId="77777777"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62A36BA8" w14:textId="77777777" w:rsidR="00206DCC" w:rsidRPr="00E37DCB" w:rsidRDefault="00206DCC" w:rsidP="00206DCC">
            <w:pPr>
              <w:pStyle w:val="ListParagraph"/>
              <w:numPr>
                <w:ilvl w:val="0"/>
                <w:numId w:val="9"/>
              </w:numPr>
              <w:rPr>
                <w:rFonts w:ascii="Arial" w:eastAsia="Times New Roman" w:hAnsi="Arial" w:cs="Arial"/>
                <w:sz w:val="16"/>
                <w:szCs w:val="16"/>
                <w:lang w:eastAsia="en-AU"/>
              </w:rPr>
            </w:pPr>
            <w:r w:rsidRPr="00E37DCB">
              <w:rPr>
                <w:rFonts w:ascii="Arial" w:eastAsia="Times New Roman" w:hAnsi="Arial" w:cs="Arial"/>
                <w:sz w:val="16"/>
                <w:szCs w:val="16"/>
                <w:lang w:eastAsia="en-AU"/>
              </w:rPr>
              <w:t>Sept 2019</w:t>
            </w:r>
            <w:r>
              <w:rPr>
                <w:rFonts w:ascii="Arial" w:eastAsia="Times New Roman" w:hAnsi="Arial" w:cs="Arial"/>
                <w:sz w:val="16"/>
                <w:szCs w:val="16"/>
                <w:lang w:eastAsia="en-AU"/>
              </w:rPr>
              <w:t xml:space="preserve"> </w:t>
            </w:r>
            <w:r w:rsidRPr="00E37DCB">
              <w:rPr>
                <w:rFonts w:ascii="Arial" w:eastAsia="Times New Roman" w:hAnsi="Arial" w:cs="Arial"/>
                <w:sz w:val="16"/>
                <w:szCs w:val="16"/>
                <w:lang w:eastAsia="en-AU"/>
              </w:rPr>
              <w:t xml:space="preserve">(Sept 2020 Prioritisation session) - GRCF supported AEMO proposal to leave this as </w:t>
            </w:r>
            <w:r>
              <w:rPr>
                <w:rFonts w:ascii="Arial" w:eastAsia="Times New Roman" w:hAnsi="Arial" w:cs="Arial"/>
                <w:sz w:val="16"/>
                <w:szCs w:val="16"/>
                <w:lang w:eastAsia="en-AU"/>
              </w:rPr>
              <w:t>on hold</w:t>
            </w:r>
            <w:r w:rsidRPr="00E37DCB">
              <w:rPr>
                <w:rFonts w:ascii="Arial" w:eastAsia="Times New Roman" w:hAnsi="Arial" w:cs="Arial"/>
                <w:sz w:val="16"/>
                <w:szCs w:val="16"/>
                <w:lang w:eastAsia="en-AU"/>
              </w:rPr>
              <w:t xml:space="preserve">.  </w:t>
            </w:r>
          </w:p>
          <w:p w14:paraId="32C0DF52" w14:textId="6854135A" w:rsidR="00206DCC" w:rsidRPr="0087417A" w:rsidRDefault="00206DCC" w:rsidP="00206DCC">
            <w:p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2019</w:t>
            </w:r>
          </w:p>
          <w:p w14:paraId="4A12881F" w14:textId="77777777" w:rsidR="00206DCC" w:rsidRPr="0087417A"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Jan 2019 Prioritisation session update – GRCF supported </w:t>
            </w:r>
            <w:r>
              <w:rPr>
                <w:rFonts w:ascii="Arial" w:eastAsia="Times New Roman" w:hAnsi="Arial" w:cs="Arial"/>
                <w:sz w:val="16"/>
                <w:szCs w:val="16"/>
                <w:lang w:eastAsia="en-AU"/>
              </w:rPr>
              <w:t xml:space="preserve">this idea to leave on hold. </w:t>
            </w:r>
          </w:p>
          <w:p w14:paraId="43FCEE12" w14:textId="77777777" w:rsidR="00206DCC" w:rsidRPr="003C721A"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AEMO proposed that this </w:t>
            </w:r>
            <w:r>
              <w:rPr>
                <w:rFonts w:ascii="Arial" w:eastAsia="Times New Roman" w:hAnsi="Arial" w:cs="Arial"/>
                <w:sz w:val="16"/>
                <w:szCs w:val="16"/>
                <w:lang w:eastAsia="en-AU"/>
              </w:rPr>
              <w:t xml:space="preserve">should remain on hold. </w:t>
            </w:r>
          </w:p>
          <w:p w14:paraId="7E37ABD4"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64F02818" w14:textId="097EF8C8" w:rsidR="00206DCC" w:rsidRPr="003C721A"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Best left with the proponent (AGL) to argue the need to progress otherwise could be withdrawn</w:t>
            </w:r>
          </w:p>
          <w:p w14:paraId="3DEF8846"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2017</w:t>
            </w:r>
          </w:p>
          <w:p w14:paraId="177226D5" w14:textId="7DBC5AAD" w:rsidR="00206DCC" w:rsidRPr="003C721A"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AEMO proposes that this should move to a status of “pending" for 2017 unless resources become more readily available.  Potentially, DB, RB and AEMO certification change. AEMO recertification effort, PBP change. </w:t>
            </w:r>
          </w:p>
        </w:tc>
        <w:tc>
          <w:tcPr>
            <w:tcW w:w="2977" w:type="dxa"/>
            <w:tcBorders>
              <w:top w:val="single" w:sz="4" w:space="0" w:color="auto"/>
              <w:left w:val="nil"/>
              <w:bottom w:val="single" w:sz="4" w:space="0" w:color="auto"/>
              <w:right w:val="single" w:sz="4" w:space="0" w:color="auto"/>
            </w:tcBorders>
            <w:shd w:val="clear" w:color="auto" w:fill="auto"/>
          </w:tcPr>
          <w:p w14:paraId="49FCB99F" w14:textId="0B02443F" w:rsidR="00206DCC" w:rsidRPr="003C721A" w:rsidRDefault="00206DCC" w:rsidP="00206DCC">
            <w:pPr>
              <w:spacing w:after="0" w:line="240" w:lineRule="auto"/>
              <w:rPr>
                <w:rFonts w:ascii="Arial" w:eastAsia="Times New Roman" w:hAnsi="Arial" w:cs="Arial"/>
                <w:sz w:val="16"/>
                <w:szCs w:val="16"/>
                <w:lang w:eastAsia="en-AU"/>
              </w:rPr>
            </w:pPr>
            <w:r w:rsidRPr="00D35311">
              <w:rPr>
                <w:rFonts w:ascii="Arial" w:eastAsia="Times New Roman" w:hAnsi="Arial" w:cs="Arial"/>
                <w:color w:val="FF0000"/>
                <w:sz w:val="16"/>
                <w:szCs w:val="16"/>
                <w:lang w:eastAsia="en-AU"/>
              </w:rPr>
              <w:t>AEMO proposes that this should be left as status “</w:t>
            </w:r>
            <w:r>
              <w:rPr>
                <w:rFonts w:ascii="Arial" w:eastAsia="Times New Roman" w:hAnsi="Arial" w:cs="Arial"/>
                <w:color w:val="FF0000"/>
                <w:sz w:val="16"/>
                <w:szCs w:val="16"/>
                <w:lang w:eastAsia="en-AU"/>
              </w:rPr>
              <w:t>on-hold</w:t>
            </w:r>
            <w:r w:rsidRPr="00D35311">
              <w:rPr>
                <w:rFonts w:ascii="Arial" w:eastAsia="Times New Roman" w:hAnsi="Arial" w:cs="Arial"/>
                <w:color w:val="FF0000"/>
                <w:sz w:val="16"/>
                <w:szCs w:val="16"/>
                <w:lang w:eastAsia="en-AU"/>
              </w:rPr>
              <w:t>" for 202</w:t>
            </w:r>
            <w:r>
              <w:rPr>
                <w:rFonts w:ascii="Arial" w:eastAsia="Times New Roman" w:hAnsi="Arial" w:cs="Arial"/>
                <w:color w:val="FF0000"/>
                <w:sz w:val="16"/>
                <w:szCs w:val="16"/>
                <w:lang w:eastAsia="en-AU"/>
              </w:rPr>
              <w:t>1</w:t>
            </w:r>
            <w:r w:rsidRPr="00D35311">
              <w:rPr>
                <w:rFonts w:ascii="Arial" w:eastAsia="Times New Roman" w:hAnsi="Arial" w:cs="Arial"/>
                <w:color w:val="FF0000"/>
                <w:sz w:val="16"/>
                <w:szCs w:val="16"/>
                <w:lang w:eastAsia="en-AU"/>
              </w:rPr>
              <w:t xml:space="preserve"> unless resources become more readily available.</w:t>
            </w:r>
            <w:r>
              <w:rPr>
                <w:rFonts w:ascii="Arial" w:eastAsia="Times New Roman" w:hAnsi="Arial" w:cs="Arial"/>
                <w:color w:val="FF0000"/>
                <w:sz w:val="16"/>
                <w:szCs w:val="16"/>
                <w:lang w:eastAsia="en-AU"/>
              </w:rPr>
              <w:t xml:space="preserve"> </w:t>
            </w:r>
          </w:p>
        </w:tc>
        <w:tc>
          <w:tcPr>
            <w:tcW w:w="3279" w:type="dxa"/>
            <w:tcBorders>
              <w:top w:val="nil"/>
              <w:left w:val="single" w:sz="4" w:space="0" w:color="auto"/>
              <w:bottom w:val="single" w:sz="4" w:space="0" w:color="auto"/>
              <w:right w:val="single" w:sz="4" w:space="0" w:color="auto"/>
            </w:tcBorders>
            <w:shd w:val="clear" w:color="auto" w:fill="auto"/>
            <w:hideMark/>
          </w:tcPr>
          <w:p w14:paraId="11488343" w14:textId="04D06699"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w:t>
            </w:r>
          </w:p>
        </w:tc>
      </w:tr>
      <w:tr w:rsidR="00206DCC" w:rsidRPr="003C721A" w14:paraId="7FE640DE" w14:textId="3B595CB5" w:rsidTr="00896077">
        <w:trPr>
          <w:trHeight w:val="4488"/>
        </w:trPr>
        <w:tc>
          <w:tcPr>
            <w:tcW w:w="1277" w:type="dxa"/>
            <w:tcBorders>
              <w:top w:val="nil"/>
              <w:left w:val="single" w:sz="4" w:space="0" w:color="auto"/>
              <w:bottom w:val="single" w:sz="4" w:space="0" w:color="auto"/>
              <w:right w:val="single" w:sz="4" w:space="0" w:color="auto"/>
            </w:tcBorders>
            <w:shd w:val="clear" w:color="auto" w:fill="auto"/>
            <w:noWrap/>
            <w:hideMark/>
          </w:tcPr>
          <w:p w14:paraId="34A3B4C7" w14:textId="75328ED1"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lastRenderedPageBreak/>
              <w:t>IN018/16</w:t>
            </w:r>
          </w:p>
        </w:tc>
        <w:tc>
          <w:tcPr>
            <w:tcW w:w="1253" w:type="dxa"/>
            <w:tcBorders>
              <w:top w:val="nil"/>
              <w:left w:val="nil"/>
              <w:bottom w:val="single" w:sz="4" w:space="0" w:color="auto"/>
              <w:right w:val="single" w:sz="4" w:space="0" w:color="auto"/>
            </w:tcBorders>
            <w:shd w:val="clear" w:color="auto" w:fill="auto"/>
            <w:hideMark/>
          </w:tcPr>
          <w:p w14:paraId="075B07D2"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NSW-ACT WWT clarification item: Move-in transfers and deemed Service Orders</w:t>
            </w:r>
          </w:p>
        </w:tc>
        <w:tc>
          <w:tcPr>
            <w:tcW w:w="3689" w:type="dxa"/>
            <w:tcBorders>
              <w:top w:val="nil"/>
              <w:left w:val="nil"/>
              <w:bottom w:val="single" w:sz="4" w:space="0" w:color="auto"/>
              <w:right w:val="single" w:sz="4" w:space="0" w:color="auto"/>
            </w:tcBorders>
            <w:shd w:val="clear" w:color="auto" w:fill="auto"/>
            <w:hideMark/>
          </w:tcPr>
          <w:p w14:paraId="4A47A861"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Resolve disconnect between APA WWT implementation, based on their SA system, and adoption of move-in transfer objection period of 5 days as per wider NSW-ACT. Issue arises when prospective transfer date is within the </w:t>
            </w:r>
            <w:proofErr w:type="gramStart"/>
            <w:r w:rsidRPr="003C721A">
              <w:rPr>
                <w:rFonts w:ascii="Arial" w:eastAsia="Times New Roman" w:hAnsi="Arial" w:cs="Arial"/>
                <w:sz w:val="16"/>
                <w:szCs w:val="16"/>
                <w:lang w:eastAsia="en-AU"/>
              </w:rPr>
              <w:t>5 day</w:t>
            </w:r>
            <w:proofErr w:type="gramEnd"/>
            <w:r w:rsidRPr="003C721A">
              <w:rPr>
                <w:rFonts w:ascii="Arial" w:eastAsia="Times New Roman" w:hAnsi="Arial" w:cs="Arial"/>
                <w:sz w:val="16"/>
                <w:szCs w:val="16"/>
                <w:lang w:eastAsia="en-AU"/>
              </w:rPr>
              <w:t xml:space="preserve"> objection window, leading to APA not raising the deemed SRT or MTN as required - as it is contingent on a PEN notification from AEMO straight after the REQ notification. </w:t>
            </w:r>
            <w:r w:rsidRPr="003C721A">
              <w:rPr>
                <w:rFonts w:ascii="Arial" w:eastAsia="Times New Roman" w:hAnsi="Arial" w:cs="Arial"/>
                <w:sz w:val="16"/>
                <w:szCs w:val="16"/>
                <w:lang w:eastAsia="en-AU"/>
              </w:rPr>
              <w:br/>
              <w:t>GRCF to investigate whether a change is required to RMPs and PBP6 where no Objection period is applicable for move-ins in WWT and as such a PEN is sent earlier to APA. Noting the volumes of move-ins are about 130 per year, with none of them requiring reconnections. APA has a workaround in place currently till a permanent fix is implemented.</w:t>
            </w:r>
          </w:p>
        </w:tc>
        <w:tc>
          <w:tcPr>
            <w:tcW w:w="1134" w:type="dxa"/>
            <w:tcBorders>
              <w:top w:val="nil"/>
              <w:left w:val="nil"/>
              <w:bottom w:val="single" w:sz="4" w:space="0" w:color="auto"/>
              <w:right w:val="single" w:sz="4" w:space="0" w:color="auto"/>
            </w:tcBorders>
            <w:shd w:val="clear" w:color="auto" w:fill="auto"/>
            <w:hideMark/>
          </w:tcPr>
          <w:p w14:paraId="3A1367B5"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To be determined</w:t>
            </w:r>
          </w:p>
        </w:tc>
        <w:tc>
          <w:tcPr>
            <w:tcW w:w="1134" w:type="dxa"/>
            <w:tcBorders>
              <w:top w:val="nil"/>
              <w:left w:val="nil"/>
              <w:bottom w:val="single" w:sz="4" w:space="0" w:color="auto"/>
              <w:right w:val="single" w:sz="4" w:space="0" w:color="auto"/>
            </w:tcBorders>
            <w:shd w:val="clear" w:color="auto" w:fill="auto"/>
            <w:hideMark/>
          </w:tcPr>
          <w:p w14:paraId="157E55C3"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8/04/16</w:t>
            </w:r>
          </w:p>
        </w:tc>
        <w:tc>
          <w:tcPr>
            <w:tcW w:w="1276" w:type="dxa"/>
            <w:tcBorders>
              <w:top w:val="nil"/>
              <w:left w:val="nil"/>
              <w:bottom w:val="single" w:sz="4" w:space="0" w:color="auto"/>
              <w:right w:val="single" w:sz="4" w:space="0" w:color="auto"/>
            </w:tcBorders>
            <w:shd w:val="clear" w:color="auto" w:fill="auto"/>
            <w:hideMark/>
          </w:tcPr>
          <w:p w14:paraId="2AACC680"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NSW-ACT</w:t>
            </w:r>
          </w:p>
        </w:tc>
        <w:tc>
          <w:tcPr>
            <w:tcW w:w="1011" w:type="dxa"/>
            <w:tcBorders>
              <w:top w:val="nil"/>
              <w:left w:val="nil"/>
              <w:bottom w:val="single" w:sz="4" w:space="0" w:color="auto"/>
              <w:right w:val="single" w:sz="4" w:space="0" w:color="auto"/>
            </w:tcBorders>
            <w:shd w:val="clear" w:color="auto" w:fill="auto"/>
            <w:noWrap/>
            <w:hideMark/>
          </w:tcPr>
          <w:p w14:paraId="4147D9DE"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On hold</w:t>
            </w:r>
          </w:p>
        </w:tc>
        <w:tc>
          <w:tcPr>
            <w:tcW w:w="3950" w:type="dxa"/>
            <w:tcBorders>
              <w:top w:val="nil"/>
              <w:left w:val="nil"/>
              <w:bottom w:val="single" w:sz="4" w:space="0" w:color="auto"/>
              <w:right w:val="single" w:sz="4" w:space="0" w:color="auto"/>
            </w:tcBorders>
            <w:shd w:val="clear" w:color="auto" w:fill="auto"/>
            <w:hideMark/>
          </w:tcPr>
          <w:p w14:paraId="726F8C66" w14:textId="77777777"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4EAB6C28" w14:textId="77777777" w:rsidR="00206DCC" w:rsidRPr="00E37DCB" w:rsidRDefault="00206DCC" w:rsidP="00206DCC">
            <w:pPr>
              <w:pStyle w:val="ListParagraph"/>
              <w:numPr>
                <w:ilvl w:val="0"/>
                <w:numId w:val="9"/>
              </w:numPr>
              <w:rPr>
                <w:rFonts w:ascii="Arial" w:eastAsia="Times New Roman" w:hAnsi="Arial" w:cs="Arial"/>
                <w:sz w:val="16"/>
                <w:szCs w:val="16"/>
                <w:lang w:eastAsia="en-AU"/>
              </w:rPr>
            </w:pPr>
            <w:r w:rsidRPr="00E37DCB">
              <w:rPr>
                <w:rFonts w:ascii="Arial" w:eastAsia="Times New Roman" w:hAnsi="Arial" w:cs="Arial"/>
                <w:sz w:val="16"/>
                <w:szCs w:val="16"/>
                <w:lang w:eastAsia="en-AU"/>
              </w:rPr>
              <w:t>Sept 2019</w:t>
            </w:r>
            <w:r>
              <w:rPr>
                <w:rFonts w:ascii="Arial" w:eastAsia="Times New Roman" w:hAnsi="Arial" w:cs="Arial"/>
                <w:sz w:val="16"/>
                <w:szCs w:val="16"/>
                <w:lang w:eastAsia="en-AU"/>
              </w:rPr>
              <w:t xml:space="preserve"> </w:t>
            </w:r>
            <w:r w:rsidRPr="00E37DCB">
              <w:rPr>
                <w:rFonts w:ascii="Arial" w:eastAsia="Times New Roman" w:hAnsi="Arial" w:cs="Arial"/>
                <w:sz w:val="16"/>
                <w:szCs w:val="16"/>
                <w:lang w:eastAsia="en-AU"/>
              </w:rPr>
              <w:t xml:space="preserve">(Sept 2020 Prioritisation session) - GRCF supported AEMO proposal to leave this as </w:t>
            </w:r>
            <w:r>
              <w:rPr>
                <w:rFonts w:ascii="Arial" w:eastAsia="Times New Roman" w:hAnsi="Arial" w:cs="Arial"/>
                <w:sz w:val="16"/>
                <w:szCs w:val="16"/>
                <w:lang w:eastAsia="en-AU"/>
              </w:rPr>
              <w:t>on hold</w:t>
            </w:r>
            <w:r w:rsidRPr="00E37DCB">
              <w:rPr>
                <w:rFonts w:ascii="Arial" w:eastAsia="Times New Roman" w:hAnsi="Arial" w:cs="Arial"/>
                <w:sz w:val="16"/>
                <w:szCs w:val="16"/>
                <w:lang w:eastAsia="en-AU"/>
              </w:rPr>
              <w:t xml:space="preserve">.  </w:t>
            </w:r>
          </w:p>
          <w:p w14:paraId="51E60DA8" w14:textId="14C467F0" w:rsidR="00206DCC" w:rsidRPr="0087417A" w:rsidRDefault="00206DCC" w:rsidP="00206DCC">
            <w:p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2019</w:t>
            </w:r>
          </w:p>
          <w:p w14:paraId="76F8CA36" w14:textId="77777777" w:rsidR="00206DCC" w:rsidRPr="0087417A"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Jan 2019 Prioritisation session update – GRCF supported </w:t>
            </w:r>
            <w:r>
              <w:rPr>
                <w:rFonts w:ascii="Arial" w:eastAsia="Times New Roman" w:hAnsi="Arial" w:cs="Arial"/>
                <w:sz w:val="16"/>
                <w:szCs w:val="16"/>
                <w:lang w:eastAsia="en-AU"/>
              </w:rPr>
              <w:t xml:space="preserve">this idea to leave on hold. </w:t>
            </w:r>
          </w:p>
          <w:p w14:paraId="41727FD1" w14:textId="77777777" w:rsidR="00206DCC" w:rsidRPr="003C721A"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AEMO proposed that this </w:t>
            </w:r>
            <w:r>
              <w:rPr>
                <w:rFonts w:ascii="Arial" w:eastAsia="Times New Roman" w:hAnsi="Arial" w:cs="Arial"/>
                <w:sz w:val="16"/>
                <w:szCs w:val="16"/>
                <w:lang w:eastAsia="en-AU"/>
              </w:rPr>
              <w:t xml:space="preserve">should remain on hold. </w:t>
            </w:r>
          </w:p>
          <w:p w14:paraId="1C61EA6F" w14:textId="77FE4A9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0015B083" w14:textId="5CE18A6F" w:rsidR="00206DCC" w:rsidRPr="003C721A"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In the 2017 prioritisation session the GRCF confirmed this should remain on hold. AEMO proposes that this should </w:t>
            </w:r>
            <w:proofErr w:type="gramStart"/>
            <w:r w:rsidRPr="003C721A">
              <w:rPr>
                <w:rFonts w:ascii="Arial" w:eastAsia="Times New Roman" w:hAnsi="Arial" w:cs="Arial"/>
                <w:sz w:val="16"/>
                <w:szCs w:val="16"/>
                <w:lang w:eastAsia="en-AU"/>
              </w:rPr>
              <w:t>remain  “</w:t>
            </w:r>
            <w:proofErr w:type="gramEnd"/>
            <w:r w:rsidRPr="003C721A">
              <w:rPr>
                <w:rFonts w:ascii="Arial" w:eastAsia="Times New Roman" w:hAnsi="Arial" w:cs="Arial"/>
                <w:sz w:val="16"/>
                <w:szCs w:val="16"/>
                <w:lang w:eastAsia="en-AU"/>
              </w:rPr>
              <w:t>on-hold" for 2018.</w:t>
            </w:r>
          </w:p>
          <w:p w14:paraId="28323A08" w14:textId="4D007A95" w:rsidR="00206DCC" w:rsidRPr="003C721A" w:rsidRDefault="00206DCC" w:rsidP="00206DCC">
            <w:pPr>
              <w:pStyle w:val="ListParagraph"/>
              <w:spacing w:after="0" w:line="240" w:lineRule="auto"/>
              <w:ind w:left="0"/>
              <w:rPr>
                <w:rFonts w:ascii="Arial" w:eastAsia="Times New Roman" w:hAnsi="Arial" w:cs="Arial"/>
                <w:sz w:val="16"/>
                <w:szCs w:val="16"/>
                <w:lang w:eastAsia="en-AU"/>
              </w:rPr>
            </w:pPr>
            <w:r w:rsidRPr="003C721A">
              <w:rPr>
                <w:rFonts w:ascii="Arial" w:eastAsia="Times New Roman" w:hAnsi="Arial" w:cs="Arial"/>
                <w:sz w:val="16"/>
                <w:szCs w:val="16"/>
                <w:lang w:eastAsia="en-AU"/>
              </w:rPr>
              <w:t>2017</w:t>
            </w:r>
          </w:p>
          <w:p w14:paraId="0D76F654" w14:textId="5596FC82" w:rsidR="00206DCC" w:rsidRPr="003C721A"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AEMO proposes that this should move to a status of “pending" for 2017 unless resources become more readily available.  Potentially AEMO-CGI and DB system change. CGI change, no internal change, no schema change. CGI may need to recertify. AEMO recertification. </w:t>
            </w:r>
          </w:p>
        </w:tc>
        <w:tc>
          <w:tcPr>
            <w:tcW w:w="2977" w:type="dxa"/>
            <w:tcBorders>
              <w:top w:val="single" w:sz="4" w:space="0" w:color="auto"/>
              <w:left w:val="nil"/>
              <w:bottom w:val="single" w:sz="4" w:space="0" w:color="auto"/>
              <w:right w:val="single" w:sz="4" w:space="0" w:color="auto"/>
            </w:tcBorders>
            <w:shd w:val="clear" w:color="auto" w:fill="auto"/>
          </w:tcPr>
          <w:p w14:paraId="1E71653D" w14:textId="6C5DC312" w:rsidR="00206DCC" w:rsidRPr="003C721A" w:rsidRDefault="00206DCC" w:rsidP="00206DCC">
            <w:pPr>
              <w:spacing w:after="0" w:line="240" w:lineRule="auto"/>
              <w:rPr>
                <w:rFonts w:ascii="Arial" w:eastAsia="Times New Roman" w:hAnsi="Arial" w:cs="Arial"/>
                <w:sz w:val="16"/>
                <w:szCs w:val="16"/>
                <w:lang w:eastAsia="en-AU"/>
              </w:rPr>
            </w:pPr>
            <w:r w:rsidRPr="00D35311">
              <w:rPr>
                <w:rFonts w:ascii="Arial" w:eastAsia="Times New Roman" w:hAnsi="Arial" w:cs="Arial"/>
                <w:color w:val="FF0000"/>
                <w:sz w:val="16"/>
                <w:szCs w:val="16"/>
                <w:lang w:eastAsia="en-AU"/>
              </w:rPr>
              <w:t>AEMO proposes that this should be left as status “</w:t>
            </w:r>
            <w:r>
              <w:rPr>
                <w:rFonts w:ascii="Arial" w:eastAsia="Times New Roman" w:hAnsi="Arial" w:cs="Arial"/>
                <w:color w:val="FF0000"/>
                <w:sz w:val="16"/>
                <w:szCs w:val="16"/>
                <w:lang w:eastAsia="en-AU"/>
              </w:rPr>
              <w:t>on-hold</w:t>
            </w:r>
            <w:r w:rsidRPr="00D35311">
              <w:rPr>
                <w:rFonts w:ascii="Arial" w:eastAsia="Times New Roman" w:hAnsi="Arial" w:cs="Arial"/>
                <w:color w:val="FF0000"/>
                <w:sz w:val="16"/>
                <w:szCs w:val="16"/>
                <w:lang w:eastAsia="en-AU"/>
              </w:rPr>
              <w:t>" for 202</w:t>
            </w:r>
            <w:r>
              <w:rPr>
                <w:rFonts w:ascii="Arial" w:eastAsia="Times New Roman" w:hAnsi="Arial" w:cs="Arial"/>
                <w:color w:val="FF0000"/>
                <w:sz w:val="16"/>
                <w:szCs w:val="16"/>
                <w:lang w:eastAsia="en-AU"/>
              </w:rPr>
              <w:t>1</w:t>
            </w:r>
            <w:r w:rsidRPr="00D35311">
              <w:rPr>
                <w:rFonts w:ascii="Arial" w:eastAsia="Times New Roman" w:hAnsi="Arial" w:cs="Arial"/>
                <w:color w:val="FF0000"/>
                <w:sz w:val="16"/>
                <w:szCs w:val="16"/>
                <w:lang w:eastAsia="en-AU"/>
              </w:rPr>
              <w:t xml:space="preserve"> unless resources become more readily available.</w:t>
            </w:r>
            <w:r>
              <w:rPr>
                <w:rFonts w:ascii="Arial" w:eastAsia="Times New Roman" w:hAnsi="Arial" w:cs="Arial"/>
                <w:color w:val="FF0000"/>
                <w:sz w:val="16"/>
                <w:szCs w:val="16"/>
                <w:lang w:eastAsia="en-AU"/>
              </w:rPr>
              <w:t xml:space="preserve"> </w:t>
            </w:r>
          </w:p>
        </w:tc>
        <w:tc>
          <w:tcPr>
            <w:tcW w:w="3279" w:type="dxa"/>
            <w:tcBorders>
              <w:top w:val="nil"/>
              <w:left w:val="single" w:sz="4" w:space="0" w:color="auto"/>
              <w:bottom w:val="single" w:sz="4" w:space="0" w:color="auto"/>
              <w:right w:val="single" w:sz="4" w:space="0" w:color="auto"/>
            </w:tcBorders>
            <w:shd w:val="clear" w:color="auto" w:fill="auto"/>
            <w:hideMark/>
          </w:tcPr>
          <w:p w14:paraId="27D49C61" w14:textId="7F69F1E2"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w:t>
            </w:r>
          </w:p>
        </w:tc>
      </w:tr>
      <w:tr w:rsidR="00206DCC" w:rsidRPr="003C721A" w14:paraId="46234CAC" w14:textId="77777777" w:rsidTr="00896077">
        <w:trPr>
          <w:trHeight w:val="781"/>
        </w:trPr>
        <w:tc>
          <w:tcPr>
            <w:tcW w:w="1277" w:type="dxa"/>
            <w:tcBorders>
              <w:top w:val="nil"/>
              <w:left w:val="single" w:sz="4" w:space="0" w:color="auto"/>
              <w:bottom w:val="single" w:sz="4" w:space="0" w:color="auto"/>
              <w:right w:val="single" w:sz="4" w:space="0" w:color="auto"/>
            </w:tcBorders>
            <w:shd w:val="clear" w:color="auto" w:fill="auto"/>
            <w:noWrap/>
            <w:hideMark/>
          </w:tcPr>
          <w:p w14:paraId="1717B897"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IN023/16</w:t>
            </w:r>
          </w:p>
        </w:tc>
        <w:tc>
          <w:tcPr>
            <w:tcW w:w="1253" w:type="dxa"/>
            <w:tcBorders>
              <w:top w:val="nil"/>
              <w:left w:val="nil"/>
              <w:bottom w:val="single" w:sz="4" w:space="0" w:color="auto"/>
              <w:right w:val="single" w:sz="4" w:space="0" w:color="auto"/>
            </w:tcBorders>
            <w:shd w:val="clear" w:color="auto" w:fill="auto"/>
            <w:hideMark/>
          </w:tcPr>
          <w:p w14:paraId="04112C09"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PBP5 conformance- Jemena/AAD network bills</w:t>
            </w:r>
          </w:p>
        </w:tc>
        <w:tc>
          <w:tcPr>
            <w:tcW w:w="3689" w:type="dxa"/>
            <w:tcBorders>
              <w:top w:val="nil"/>
              <w:left w:val="nil"/>
              <w:bottom w:val="single" w:sz="4" w:space="0" w:color="auto"/>
              <w:right w:val="single" w:sz="4" w:space="0" w:color="auto"/>
            </w:tcBorders>
            <w:shd w:val="clear" w:color="auto" w:fill="auto"/>
            <w:hideMark/>
          </w:tcPr>
          <w:p w14:paraId="21D30B12"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After the NARGP market trials AEMO was notified that Jemena is not conforming to the PBP5 requirements </w:t>
            </w:r>
            <w:proofErr w:type="gramStart"/>
            <w:r w:rsidRPr="003C721A">
              <w:rPr>
                <w:rFonts w:ascii="Arial" w:eastAsia="Times New Roman" w:hAnsi="Arial" w:cs="Arial"/>
                <w:sz w:val="16"/>
                <w:szCs w:val="16"/>
                <w:lang w:eastAsia="en-AU"/>
              </w:rPr>
              <w:t>in regards to</w:t>
            </w:r>
            <w:proofErr w:type="gramEnd"/>
            <w:r w:rsidRPr="003C721A">
              <w:rPr>
                <w:rFonts w:ascii="Arial" w:eastAsia="Times New Roman" w:hAnsi="Arial" w:cs="Arial"/>
                <w:sz w:val="16"/>
                <w:szCs w:val="16"/>
                <w:lang w:eastAsia="en-AU"/>
              </w:rPr>
              <w:t xml:space="preserve"> network bills. Jemena to ensure inclusion of an adjustment indicator of ‘C’ instead of ‘N’ to generate the cancellation of a previously provided Excluded service item. PBP3 (and by extension PBP5) state that ‘C’ is to be utilised for Cancellation of previous transactions in the excluded services. </w:t>
            </w:r>
          </w:p>
        </w:tc>
        <w:tc>
          <w:tcPr>
            <w:tcW w:w="1134" w:type="dxa"/>
            <w:tcBorders>
              <w:top w:val="nil"/>
              <w:left w:val="nil"/>
              <w:bottom w:val="single" w:sz="4" w:space="0" w:color="auto"/>
              <w:right w:val="single" w:sz="4" w:space="0" w:color="auto"/>
            </w:tcBorders>
            <w:shd w:val="clear" w:color="auto" w:fill="auto"/>
            <w:hideMark/>
          </w:tcPr>
          <w:p w14:paraId="385C750D"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To be determined</w:t>
            </w:r>
          </w:p>
        </w:tc>
        <w:tc>
          <w:tcPr>
            <w:tcW w:w="1134" w:type="dxa"/>
            <w:tcBorders>
              <w:top w:val="nil"/>
              <w:left w:val="nil"/>
              <w:bottom w:val="single" w:sz="4" w:space="0" w:color="auto"/>
              <w:right w:val="single" w:sz="4" w:space="0" w:color="auto"/>
            </w:tcBorders>
            <w:shd w:val="clear" w:color="auto" w:fill="auto"/>
            <w:hideMark/>
          </w:tcPr>
          <w:p w14:paraId="4E034073"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21/04/16</w:t>
            </w:r>
          </w:p>
        </w:tc>
        <w:tc>
          <w:tcPr>
            <w:tcW w:w="1276" w:type="dxa"/>
            <w:tcBorders>
              <w:top w:val="nil"/>
              <w:left w:val="nil"/>
              <w:bottom w:val="single" w:sz="4" w:space="0" w:color="auto"/>
              <w:right w:val="single" w:sz="4" w:space="0" w:color="auto"/>
            </w:tcBorders>
            <w:shd w:val="clear" w:color="auto" w:fill="auto"/>
            <w:hideMark/>
          </w:tcPr>
          <w:p w14:paraId="6DCC559D"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NSW-ACT</w:t>
            </w:r>
          </w:p>
        </w:tc>
        <w:tc>
          <w:tcPr>
            <w:tcW w:w="1011" w:type="dxa"/>
            <w:tcBorders>
              <w:top w:val="nil"/>
              <w:left w:val="nil"/>
              <w:bottom w:val="single" w:sz="4" w:space="0" w:color="auto"/>
              <w:right w:val="single" w:sz="4" w:space="0" w:color="auto"/>
            </w:tcBorders>
            <w:shd w:val="clear" w:color="auto" w:fill="auto"/>
            <w:noWrap/>
            <w:hideMark/>
          </w:tcPr>
          <w:p w14:paraId="52FD6012"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On hold</w:t>
            </w:r>
          </w:p>
        </w:tc>
        <w:tc>
          <w:tcPr>
            <w:tcW w:w="3950" w:type="dxa"/>
            <w:tcBorders>
              <w:top w:val="nil"/>
              <w:left w:val="nil"/>
              <w:bottom w:val="single" w:sz="4" w:space="0" w:color="auto"/>
              <w:right w:val="single" w:sz="4" w:space="0" w:color="auto"/>
            </w:tcBorders>
            <w:shd w:val="clear" w:color="auto" w:fill="auto"/>
            <w:hideMark/>
          </w:tcPr>
          <w:p w14:paraId="111C7D16" w14:textId="77777777"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0B7249A1" w14:textId="77777777" w:rsidR="00206DCC" w:rsidRPr="00E37DCB" w:rsidRDefault="00206DCC" w:rsidP="00206DCC">
            <w:pPr>
              <w:pStyle w:val="ListParagraph"/>
              <w:numPr>
                <w:ilvl w:val="0"/>
                <w:numId w:val="9"/>
              </w:numPr>
              <w:rPr>
                <w:rFonts w:ascii="Arial" w:eastAsia="Times New Roman" w:hAnsi="Arial" w:cs="Arial"/>
                <w:sz w:val="16"/>
                <w:szCs w:val="16"/>
                <w:lang w:eastAsia="en-AU"/>
              </w:rPr>
            </w:pPr>
            <w:r w:rsidRPr="00E37DCB">
              <w:rPr>
                <w:rFonts w:ascii="Arial" w:eastAsia="Times New Roman" w:hAnsi="Arial" w:cs="Arial"/>
                <w:sz w:val="16"/>
                <w:szCs w:val="16"/>
                <w:lang w:eastAsia="en-AU"/>
              </w:rPr>
              <w:t>Sept 2019</w:t>
            </w:r>
            <w:r>
              <w:rPr>
                <w:rFonts w:ascii="Arial" w:eastAsia="Times New Roman" w:hAnsi="Arial" w:cs="Arial"/>
                <w:sz w:val="16"/>
                <w:szCs w:val="16"/>
                <w:lang w:eastAsia="en-AU"/>
              </w:rPr>
              <w:t xml:space="preserve"> </w:t>
            </w:r>
            <w:r w:rsidRPr="00E37DCB">
              <w:rPr>
                <w:rFonts w:ascii="Arial" w:eastAsia="Times New Roman" w:hAnsi="Arial" w:cs="Arial"/>
                <w:sz w:val="16"/>
                <w:szCs w:val="16"/>
                <w:lang w:eastAsia="en-AU"/>
              </w:rPr>
              <w:t xml:space="preserve">(Sept 2020 Prioritisation session) - GRCF supported AEMO proposal to leave this as </w:t>
            </w:r>
            <w:r>
              <w:rPr>
                <w:rFonts w:ascii="Arial" w:eastAsia="Times New Roman" w:hAnsi="Arial" w:cs="Arial"/>
                <w:sz w:val="16"/>
                <w:szCs w:val="16"/>
                <w:lang w:eastAsia="en-AU"/>
              </w:rPr>
              <w:t>on hold</w:t>
            </w:r>
            <w:r w:rsidRPr="00E37DCB">
              <w:rPr>
                <w:rFonts w:ascii="Arial" w:eastAsia="Times New Roman" w:hAnsi="Arial" w:cs="Arial"/>
                <w:sz w:val="16"/>
                <w:szCs w:val="16"/>
                <w:lang w:eastAsia="en-AU"/>
              </w:rPr>
              <w:t xml:space="preserve">.  </w:t>
            </w:r>
          </w:p>
          <w:p w14:paraId="2A3E90D9" w14:textId="4619C735" w:rsidR="00206DCC" w:rsidRPr="0087417A" w:rsidRDefault="00206DCC" w:rsidP="00206DCC">
            <w:p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2019</w:t>
            </w:r>
          </w:p>
          <w:p w14:paraId="7FE6F688" w14:textId="77777777" w:rsidR="00206DCC" w:rsidRPr="0087417A"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Jan 2019 Prioritisation session update – GRCF supported </w:t>
            </w:r>
            <w:r>
              <w:rPr>
                <w:rFonts w:ascii="Arial" w:eastAsia="Times New Roman" w:hAnsi="Arial" w:cs="Arial"/>
                <w:sz w:val="16"/>
                <w:szCs w:val="16"/>
                <w:lang w:eastAsia="en-AU"/>
              </w:rPr>
              <w:t xml:space="preserve">this idea to leave on hold. </w:t>
            </w:r>
          </w:p>
          <w:p w14:paraId="5A8CB57E" w14:textId="77777777" w:rsidR="00206DCC" w:rsidRPr="003C721A"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AEMO proposed that this </w:t>
            </w:r>
            <w:r>
              <w:rPr>
                <w:rFonts w:ascii="Arial" w:eastAsia="Times New Roman" w:hAnsi="Arial" w:cs="Arial"/>
                <w:sz w:val="16"/>
                <w:szCs w:val="16"/>
                <w:lang w:eastAsia="en-AU"/>
              </w:rPr>
              <w:t xml:space="preserve">should remain on hold. </w:t>
            </w:r>
          </w:p>
          <w:p w14:paraId="5D5B6C14" w14:textId="47E04321"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174E176E" w14:textId="77777777" w:rsidR="00206DCC" w:rsidRPr="003C721A"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In the 2017 prioritisation session the GRCF confirmed this should remain on hold. AEMO proposes that this should </w:t>
            </w:r>
            <w:proofErr w:type="gramStart"/>
            <w:r w:rsidRPr="003C721A">
              <w:rPr>
                <w:rFonts w:ascii="Arial" w:eastAsia="Times New Roman" w:hAnsi="Arial" w:cs="Arial"/>
                <w:sz w:val="16"/>
                <w:szCs w:val="16"/>
                <w:lang w:eastAsia="en-AU"/>
              </w:rPr>
              <w:t>remain  “</w:t>
            </w:r>
            <w:proofErr w:type="gramEnd"/>
            <w:r w:rsidRPr="003C721A">
              <w:rPr>
                <w:rFonts w:ascii="Arial" w:eastAsia="Times New Roman" w:hAnsi="Arial" w:cs="Arial"/>
                <w:sz w:val="16"/>
                <w:szCs w:val="16"/>
                <w:lang w:eastAsia="en-AU"/>
              </w:rPr>
              <w:t>on-hold" for 2018.</w:t>
            </w:r>
          </w:p>
          <w:p w14:paraId="6863E0AE"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2017</w:t>
            </w:r>
          </w:p>
          <w:p w14:paraId="5AAF7369" w14:textId="77777777" w:rsidR="00206DCC" w:rsidRPr="003C721A" w:rsidRDefault="00206DCC" w:rsidP="00206DCC">
            <w:pPr>
              <w:pStyle w:val="ListParagraph"/>
              <w:numPr>
                <w:ilvl w:val="0"/>
                <w:numId w:val="3"/>
              </w:num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AEMO proposes that this should move to a status </w:t>
            </w:r>
            <w:proofErr w:type="gramStart"/>
            <w:r w:rsidRPr="003C721A">
              <w:rPr>
                <w:rFonts w:ascii="Arial" w:eastAsia="Times New Roman" w:hAnsi="Arial" w:cs="Arial"/>
                <w:sz w:val="16"/>
                <w:szCs w:val="16"/>
                <w:lang w:eastAsia="en-AU"/>
              </w:rPr>
              <w:t>of  "</w:t>
            </w:r>
            <w:proofErr w:type="gramEnd"/>
            <w:r w:rsidRPr="003C721A">
              <w:rPr>
                <w:rFonts w:ascii="Arial" w:eastAsia="Times New Roman" w:hAnsi="Arial" w:cs="Arial"/>
                <w:sz w:val="16"/>
                <w:szCs w:val="16"/>
                <w:lang w:eastAsia="en-AU"/>
              </w:rPr>
              <w:t xml:space="preserve">pending" for 2017 unless resources become more readily available.  Potential impact for certification if change to CSV structure. Recertification </w:t>
            </w:r>
            <w:proofErr w:type="spellStart"/>
            <w:r w:rsidRPr="003C721A">
              <w:rPr>
                <w:rFonts w:ascii="Arial" w:eastAsia="Times New Roman" w:hAnsi="Arial" w:cs="Arial"/>
                <w:sz w:val="16"/>
                <w:szCs w:val="16"/>
                <w:lang w:eastAsia="en-AU"/>
              </w:rPr>
              <w:t>reqd</w:t>
            </w:r>
            <w:proofErr w:type="spellEnd"/>
          </w:p>
        </w:tc>
        <w:tc>
          <w:tcPr>
            <w:tcW w:w="2977" w:type="dxa"/>
            <w:tcBorders>
              <w:top w:val="single" w:sz="4" w:space="0" w:color="auto"/>
              <w:left w:val="nil"/>
              <w:bottom w:val="single" w:sz="4" w:space="0" w:color="auto"/>
              <w:right w:val="single" w:sz="4" w:space="0" w:color="auto"/>
            </w:tcBorders>
            <w:shd w:val="clear" w:color="auto" w:fill="auto"/>
          </w:tcPr>
          <w:p w14:paraId="17EB7B2F" w14:textId="445C3831" w:rsidR="00206DCC" w:rsidRPr="003C721A" w:rsidRDefault="00206DCC" w:rsidP="00206DCC">
            <w:pPr>
              <w:spacing w:after="0" w:line="240" w:lineRule="auto"/>
              <w:rPr>
                <w:rFonts w:ascii="Arial" w:eastAsia="Times New Roman" w:hAnsi="Arial" w:cs="Arial"/>
                <w:sz w:val="16"/>
                <w:szCs w:val="16"/>
                <w:lang w:eastAsia="en-AU"/>
              </w:rPr>
            </w:pPr>
            <w:r w:rsidRPr="00D35311">
              <w:rPr>
                <w:rFonts w:ascii="Arial" w:eastAsia="Times New Roman" w:hAnsi="Arial" w:cs="Arial"/>
                <w:color w:val="FF0000"/>
                <w:sz w:val="16"/>
                <w:szCs w:val="16"/>
                <w:lang w:eastAsia="en-AU"/>
              </w:rPr>
              <w:t>AEMO proposes that this should be left as status “</w:t>
            </w:r>
            <w:r>
              <w:rPr>
                <w:rFonts w:ascii="Arial" w:eastAsia="Times New Roman" w:hAnsi="Arial" w:cs="Arial"/>
                <w:color w:val="FF0000"/>
                <w:sz w:val="16"/>
                <w:szCs w:val="16"/>
                <w:lang w:eastAsia="en-AU"/>
              </w:rPr>
              <w:t>on-hold</w:t>
            </w:r>
            <w:r w:rsidRPr="00D35311">
              <w:rPr>
                <w:rFonts w:ascii="Arial" w:eastAsia="Times New Roman" w:hAnsi="Arial" w:cs="Arial"/>
                <w:color w:val="FF0000"/>
                <w:sz w:val="16"/>
                <w:szCs w:val="16"/>
                <w:lang w:eastAsia="en-AU"/>
              </w:rPr>
              <w:t>" for 202</w:t>
            </w:r>
            <w:r>
              <w:rPr>
                <w:rFonts w:ascii="Arial" w:eastAsia="Times New Roman" w:hAnsi="Arial" w:cs="Arial"/>
                <w:color w:val="FF0000"/>
                <w:sz w:val="16"/>
                <w:szCs w:val="16"/>
                <w:lang w:eastAsia="en-AU"/>
              </w:rPr>
              <w:t>1</w:t>
            </w:r>
            <w:r w:rsidRPr="00D35311">
              <w:rPr>
                <w:rFonts w:ascii="Arial" w:eastAsia="Times New Roman" w:hAnsi="Arial" w:cs="Arial"/>
                <w:color w:val="FF0000"/>
                <w:sz w:val="16"/>
                <w:szCs w:val="16"/>
                <w:lang w:eastAsia="en-AU"/>
              </w:rPr>
              <w:t xml:space="preserve"> unless resources become more readily available.</w:t>
            </w:r>
            <w:r>
              <w:rPr>
                <w:rFonts w:ascii="Arial" w:eastAsia="Times New Roman" w:hAnsi="Arial" w:cs="Arial"/>
                <w:color w:val="FF0000"/>
                <w:sz w:val="16"/>
                <w:szCs w:val="16"/>
                <w:lang w:eastAsia="en-AU"/>
              </w:rPr>
              <w:t xml:space="preserve"> </w:t>
            </w:r>
          </w:p>
        </w:tc>
        <w:tc>
          <w:tcPr>
            <w:tcW w:w="3279" w:type="dxa"/>
            <w:tcBorders>
              <w:top w:val="nil"/>
              <w:left w:val="single" w:sz="4" w:space="0" w:color="auto"/>
              <w:bottom w:val="single" w:sz="4" w:space="0" w:color="auto"/>
              <w:right w:val="single" w:sz="4" w:space="0" w:color="auto"/>
            </w:tcBorders>
            <w:shd w:val="clear" w:color="auto" w:fill="auto"/>
            <w:hideMark/>
          </w:tcPr>
          <w:p w14:paraId="3FE16D1A"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w:t>
            </w:r>
          </w:p>
        </w:tc>
      </w:tr>
      <w:tr w:rsidR="00206DCC" w:rsidRPr="003C721A" w14:paraId="31AD8D84" w14:textId="77777777" w:rsidTr="00896077">
        <w:trPr>
          <w:trHeight w:val="1126"/>
        </w:trPr>
        <w:tc>
          <w:tcPr>
            <w:tcW w:w="1277" w:type="dxa"/>
            <w:tcBorders>
              <w:top w:val="nil"/>
              <w:left w:val="single" w:sz="4" w:space="0" w:color="auto"/>
              <w:bottom w:val="single" w:sz="4" w:space="0" w:color="auto"/>
              <w:right w:val="single" w:sz="4" w:space="0" w:color="auto"/>
            </w:tcBorders>
            <w:shd w:val="clear" w:color="auto" w:fill="auto"/>
            <w:noWrap/>
          </w:tcPr>
          <w:p w14:paraId="60253277" w14:textId="194FBA2A" w:rsidR="00206DCC" w:rsidRPr="00600004" w:rsidRDefault="00206DCC" w:rsidP="00206DCC">
            <w:pPr>
              <w:spacing w:after="0" w:line="240" w:lineRule="auto"/>
              <w:rPr>
                <w:rFonts w:ascii="Arial" w:eastAsia="Times New Roman" w:hAnsi="Arial" w:cs="Arial"/>
                <w:sz w:val="16"/>
                <w:szCs w:val="16"/>
                <w:lang w:eastAsia="en-AU"/>
              </w:rPr>
            </w:pPr>
            <w:r w:rsidRPr="00600004">
              <w:rPr>
                <w:rFonts w:ascii="Arial" w:eastAsia="Times New Roman" w:hAnsi="Arial" w:cs="Arial"/>
                <w:sz w:val="16"/>
                <w:szCs w:val="16"/>
                <w:lang w:eastAsia="en-AU"/>
              </w:rPr>
              <w:t>IN010/19W</w:t>
            </w:r>
          </w:p>
        </w:tc>
        <w:tc>
          <w:tcPr>
            <w:tcW w:w="1253" w:type="dxa"/>
            <w:tcBorders>
              <w:top w:val="nil"/>
              <w:left w:val="nil"/>
              <w:bottom w:val="single" w:sz="4" w:space="0" w:color="auto"/>
              <w:right w:val="single" w:sz="4" w:space="0" w:color="auto"/>
            </w:tcBorders>
            <w:shd w:val="clear" w:color="auto" w:fill="auto"/>
            <w:noWrap/>
          </w:tcPr>
          <w:p w14:paraId="0E0DE6B6"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Clause 211 – AEMO Intra Day Reporting</w:t>
            </w:r>
          </w:p>
        </w:tc>
        <w:tc>
          <w:tcPr>
            <w:tcW w:w="3689" w:type="dxa"/>
            <w:tcBorders>
              <w:top w:val="nil"/>
              <w:left w:val="nil"/>
              <w:bottom w:val="single" w:sz="4" w:space="0" w:color="auto"/>
              <w:right w:val="single" w:sz="4" w:space="0" w:color="auto"/>
            </w:tcBorders>
            <w:shd w:val="clear" w:color="auto" w:fill="auto"/>
          </w:tcPr>
          <w:p w14:paraId="465881AC"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Confirm with the participants if the intraday reports specified in clause 211 of the WA RMP are still valid (i.e. if participants use the reports and find the data in the report useful). If the reports are no longer valid then remove the reporting requirements from the WA RMP.</w:t>
            </w:r>
          </w:p>
          <w:p w14:paraId="4C738E1B" w14:textId="77777777" w:rsidR="00206DCC" w:rsidRPr="003C721A" w:rsidRDefault="00206DCC" w:rsidP="00206DCC">
            <w:pPr>
              <w:spacing w:after="0" w:line="240" w:lineRule="auto"/>
              <w:rPr>
                <w:rFonts w:ascii="Arial" w:eastAsia="Times New Roman" w:hAnsi="Arial" w:cs="Arial"/>
                <w:sz w:val="16"/>
                <w:szCs w:val="16"/>
                <w:lang w:eastAsia="en-AU"/>
              </w:rPr>
            </w:pPr>
          </w:p>
          <w:p w14:paraId="081F8DDC"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This will require AEMO IT system changes. </w:t>
            </w:r>
          </w:p>
          <w:p w14:paraId="3D91E18D" w14:textId="77777777" w:rsidR="00206DCC" w:rsidRPr="003C721A" w:rsidRDefault="00206DCC" w:rsidP="00206DCC">
            <w:pPr>
              <w:spacing w:after="0" w:line="240" w:lineRule="auto"/>
              <w:rPr>
                <w:rFonts w:ascii="Arial" w:eastAsia="Times New Roman" w:hAnsi="Arial" w:cs="Arial"/>
                <w:sz w:val="16"/>
                <w:szCs w:val="16"/>
                <w:lang w:eastAsia="en-AU"/>
              </w:rPr>
            </w:pPr>
          </w:p>
          <w:p w14:paraId="2086B3A5"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Industry </w:t>
            </w:r>
            <w:proofErr w:type="gramStart"/>
            <w:r w:rsidRPr="003C721A">
              <w:rPr>
                <w:rFonts w:ascii="Arial" w:eastAsia="Times New Roman" w:hAnsi="Arial" w:cs="Arial"/>
                <w:sz w:val="16"/>
                <w:szCs w:val="16"/>
                <w:lang w:eastAsia="en-AU"/>
              </w:rPr>
              <w:t>Benefit :</w:t>
            </w:r>
            <w:proofErr w:type="gramEnd"/>
            <w:r w:rsidRPr="003C721A">
              <w:rPr>
                <w:rFonts w:ascii="Arial" w:eastAsia="Times New Roman" w:hAnsi="Arial" w:cs="Arial"/>
                <w:sz w:val="16"/>
                <w:szCs w:val="16"/>
                <w:lang w:eastAsia="en-AU"/>
              </w:rPr>
              <w:t xml:space="preserve"> Reduces the time, effort and costs associated in producing reports that are not be used in the market.  </w:t>
            </w:r>
          </w:p>
        </w:tc>
        <w:tc>
          <w:tcPr>
            <w:tcW w:w="1134" w:type="dxa"/>
            <w:tcBorders>
              <w:top w:val="nil"/>
              <w:left w:val="nil"/>
              <w:bottom w:val="single" w:sz="4" w:space="0" w:color="auto"/>
              <w:right w:val="single" w:sz="4" w:space="0" w:color="auto"/>
            </w:tcBorders>
            <w:shd w:val="clear" w:color="auto" w:fill="auto"/>
            <w:noWrap/>
          </w:tcPr>
          <w:p w14:paraId="6AA6771D"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AEMO</w:t>
            </w:r>
          </w:p>
        </w:tc>
        <w:tc>
          <w:tcPr>
            <w:tcW w:w="1134" w:type="dxa"/>
            <w:tcBorders>
              <w:top w:val="nil"/>
              <w:left w:val="nil"/>
              <w:bottom w:val="single" w:sz="4" w:space="0" w:color="auto"/>
              <w:right w:val="single" w:sz="4" w:space="0" w:color="auto"/>
            </w:tcBorders>
            <w:shd w:val="clear" w:color="auto" w:fill="auto"/>
          </w:tcPr>
          <w:p w14:paraId="0F3479E4" w14:textId="77777777" w:rsidR="00206DCC" w:rsidRPr="003C721A" w:rsidRDefault="00206DCC" w:rsidP="00206DCC">
            <w:pPr>
              <w:spacing w:after="0" w:line="240" w:lineRule="auto"/>
              <w:rPr>
                <w:rFonts w:ascii="Arial" w:eastAsia="Times New Roman" w:hAnsi="Arial" w:cs="Arial"/>
                <w:sz w:val="16"/>
                <w:szCs w:val="16"/>
                <w:lang w:eastAsia="en-AU"/>
              </w:rPr>
            </w:pPr>
          </w:p>
        </w:tc>
        <w:tc>
          <w:tcPr>
            <w:tcW w:w="1276" w:type="dxa"/>
            <w:tcBorders>
              <w:top w:val="nil"/>
              <w:left w:val="single" w:sz="4" w:space="0" w:color="auto"/>
              <w:bottom w:val="single" w:sz="4" w:space="0" w:color="auto"/>
              <w:right w:val="single" w:sz="4" w:space="0" w:color="auto"/>
            </w:tcBorders>
            <w:shd w:val="clear" w:color="auto" w:fill="auto"/>
            <w:noWrap/>
          </w:tcPr>
          <w:p w14:paraId="6B34D7F2"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WA</w:t>
            </w:r>
          </w:p>
        </w:tc>
        <w:tc>
          <w:tcPr>
            <w:tcW w:w="1011" w:type="dxa"/>
            <w:tcBorders>
              <w:top w:val="nil"/>
              <w:left w:val="nil"/>
              <w:bottom w:val="single" w:sz="4" w:space="0" w:color="auto"/>
              <w:right w:val="single" w:sz="4" w:space="0" w:color="auto"/>
            </w:tcBorders>
            <w:shd w:val="clear" w:color="auto" w:fill="auto"/>
            <w:noWrap/>
          </w:tcPr>
          <w:p w14:paraId="654D60FD" w14:textId="77777777" w:rsidR="00206DCC" w:rsidRPr="003C721A"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On hold</w:t>
            </w:r>
          </w:p>
        </w:tc>
        <w:tc>
          <w:tcPr>
            <w:tcW w:w="3950" w:type="dxa"/>
            <w:tcBorders>
              <w:top w:val="nil"/>
              <w:left w:val="nil"/>
              <w:bottom w:val="single" w:sz="4" w:space="0" w:color="auto"/>
              <w:right w:val="single" w:sz="4" w:space="0" w:color="auto"/>
            </w:tcBorders>
            <w:shd w:val="clear" w:color="auto" w:fill="auto"/>
          </w:tcPr>
          <w:p w14:paraId="7C39A4DF" w14:textId="77777777"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521E333E" w14:textId="77777777" w:rsidR="00206DCC" w:rsidRPr="00E37DCB" w:rsidRDefault="00206DCC" w:rsidP="00206DCC">
            <w:pPr>
              <w:pStyle w:val="ListParagraph"/>
              <w:numPr>
                <w:ilvl w:val="0"/>
                <w:numId w:val="9"/>
              </w:numPr>
              <w:rPr>
                <w:rFonts w:ascii="Arial" w:eastAsia="Times New Roman" w:hAnsi="Arial" w:cs="Arial"/>
                <w:sz w:val="16"/>
                <w:szCs w:val="16"/>
                <w:lang w:eastAsia="en-AU"/>
              </w:rPr>
            </w:pPr>
            <w:r w:rsidRPr="00E37DCB">
              <w:rPr>
                <w:rFonts w:ascii="Arial" w:eastAsia="Times New Roman" w:hAnsi="Arial" w:cs="Arial"/>
                <w:sz w:val="16"/>
                <w:szCs w:val="16"/>
                <w:lang w:eastAsia="en-AU"/>
              </w:rPr>
              <w:t>Sept 2019</w:t>
            </w:r>
            <w:r>
              <w:rPr>
                <w:rFonts w:ascii="Arial" w:eastAsia="Times New Roman" w:hAnsi="Arial" w:cs="Arial"/>
                <w:sz w:val="16"/>
                <w:szCs w:val="16"/>
                <w:lang w:eastAsia="en-AU"/>
              </w:rPr>
              <w:t xml:space="preserve"> </w:t>
            </w:r>
            <w:r w:rsidRPr="00E37DCB">
              <w:rPr>
                <w:rFonts w:ascii="Arial" w:eastAsia="Times New Roman" w:hAnsi="Arial" w:cs="Arial"/>
                <w:sz w:val="16"/>
                <w:szCs w:val="16"/>
                <w:lang w:eastAsia="en-AU"/>
              </w:rPr>
              <w:t xml:space="preserve">(Sept 2020 Prioritisation session) - GRCF supported AEMO proposal to leave this as </w:t>
            </w:r>
            <w:r>
              <w:rPr>
                <w:rFonts w:ascii="Arial" w:eastAsia="Times New Roman" w:hAnsi="Arial" w:cs="Arial"/>
                <w:sz w:val="16"/>
                <w:szCs w:val="16"/>
                <w:lang w:eastAsia="en-AU"/>
              </w:rPr>
              <w:t>on hold</w:t>
            </w:r>
            <w:r w:rsidRPr="00E37DCB">
              <w:rPr>
                <w:rFonts w:ascii="Arial" w:eastAsia="Times New Roman" w:hAnsi="Arial" w:cs="Arial"/>
                <w:sz w:val="16"/>
                <w:szCs w:val="16"/>
                <w:lang w:eastAsia="en-AU"/>
              </w:rPr>
              <w:t xml:space="preserve">.  </w:t>
            </w:r>
          </w:p>
          <w:p w14:paraId="387AA00F" w14:textId="2AA0C8BE" w:rsidR="00206DCC" w:rsidRPr="0087417A" w:rsidRDefault="00206DCC" w:rsidP="00206DCC">
            <w:p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2019</w:t>
            </w:r>
          </w:p>
          <w:p w14:paraId="535B29A1" w14:textId="77777777" w:rsidR="00206DCC" w:rsidRPr="0087417A" w:rsidRDefault="00206DCC" w:rsidP="00206DCC">
            <w:pPr>
              <w:spacing w:after="0" w:line="240" w:lineRule="auto"/>
              <w:rPr>
                <w:rFonts w:ascii="Arial" w:eastAsia="Times New Roman" w:hAnsi="Arial" w:cs="Arial"/>
                <w:sz w:val="16"/>
                <w:szCs w:val="16"/>
                <w:lang w:eastAsia="en-AU"/>
              </w:rPr>
            </w:pPr>
          </w:p>
          <w:p w14:paraId="6B58D895" w14:textId="2CE94E73" w:rsidR="00206DCC" w:rsidRPr="0087417A" w:rsidRDefault="00206DCC" w:rsidP="00206DCC">
            <w:pPr>
              <w:pStyle w:val="ListParagraph"/>
              <w:spacing w:after="0" w:line="240" w:lineRule="auto"/>
              <w:ind w:left="360"/>
              <w:rPr>
                <w:rFonts w:ascii="Arial" w:eastAsia="Times New Roman" w:hAnsi="Arial" w:cs="Arial"/>
                <w:sz w:val="16"/>
                <w:szCs w:val="16"/>
                <w:lang w:eastAsia="en-AU"/>
              </w:rPr>
            </w:pPr>
            <w:r>
              <w:rPr>
                <w:rFonts w:ascii="Arial" w:eastAsia="Times New Roman" w:hAnsi="Arial" w:cs="Arial"/>
                <w:sz w:val="16"/>
                <w:szCs w:val="16"/>
                <w:lang w:eastAsia="en-AU"/>
              </w:rPr>
              <w:t>Feb</w:t>
            </w:r>
            <w:r w:rsidRPr="0087417A">
              <w:rPr>
                <w:rFonts w:ascii="Arial" w:eastAsia="Times New Roman" w:hAnsi="Arial" w:cs="Arial"/>
                <w:sz w:val="16"/>
                <w:szCs w:val="16"/>
                <w:lang w:eastAsia="en-AU"/>
              </w:rPr>
              <w:t xml:space="preserve"> 2019 Prioritisation session update – GRCF supported </w:t>
            </w:r>
            <w:r>
              <w:rPr>
                <w:rFonts w:ascii="Arial" w:eastAsia="Times New Roman" w:hAnsi="Arial" w:cs="Arial"/>
                <w:sz w:val="16"/>
                <w:szCs w:val="16"/>
                <w:lang w:eastAsia="en-AU"/>
              </w:rPr>
              <w:t xml:space="preserve">this idea to leave on hold. </w:t>
            </w:r>
          </w:p>
          <w:p w14:paraId="4A79B6D4" w14:textId="04DBA287" w:rsidR="00206DCC" w:rsidRPr="003C721A" w:rsidRDefault="00206DCC" w:rsidP="00206DCC">
            <w:pPr>
              <w:pStyle w:val="ListParagraph"/>
              <w:numPr>
                <w:ilvl w:val="0"/>
                <w:numId w:val="4"/>
              </w:numPr>
              <w:spacing w:after="0" w:line="240" w:lineRule="auto"/>
              <w:rPr>
                <w:rFonts w:ascii="Arial" w:eastAsia="Times New Roman" w:hAnsi="Arial" w:cs="Arial"/>
                <w:sz w:val="16"/>
                <w:szCs w:val="16"/>
                <w:lang w:eastAsia="en-AU"/>
              </w:rPr>
            </w:pPr>
            <w:r w:rsidRPr="0087417A">
              <w:rPr>
                <w:rFonts w:ascii="Arial" w:eastAsia="Times New Roman" w:hAnsi="Arial" w:cs="Arial"/>
                <w:sz w:val="16"/>
                <w:szCs w:val="16"/>
                <w:lang w:eastAsia="en-AU"/>
              </w:rPr>
              <w:t xml:space="preserve">AEMO proposed that this </w:t>
            </w:r>
            <w:r>
              <w:rPr>
                <w:rFonts w:ascii="Arial" w:eastAsia="Times New Roman" w:hAnsi="Arial" w:cs="Arial"/>
                <w:sz w:val="16"/>
                <w:szCs w:val="16"/>
                <w:lang w:eastAsia="en-AU"/>
              </w:rPr>
              <w:t xml:space="preserve">should remain on hold. </w:t>
            </w:r>
            <w:r w:rsidRPr="00EE11F2">
              <w:rPr>
                <w:rFonts w:ascii="Arial" w:eastAsia="Times New Roman" w:hAnsi="Arial" w:cs="Arial"/>
                <w:sz w:val="16"/>
                <w:szCs w:val="16"/>
                <w:lang w:eastAsia="en-AU"/>
              </w:rPr>
              <w:t>If the GRCF supports this proposal, AEMO to assign Issue Number and add this initiative to the register</w:t>
            </w:r>
          </w:p>
          <w:p w14:paraId="3B2B1FF2"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 xml:space="preserve">2018 </w:t>
            </w:r>
          </w:p>
          <w:p w14:paraId="30A08E36"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Parked</w:t>
            </w:r>
          </w:p>
          <w:p w14:paraId="1A7C794C"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This item has been identified as not critical and hence not categorised</w:t>
            </w:r>
          </w:p>
          <w:p w14:paraId="02A4578E"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Check with CGI about system impact. Issue is not critical.</w:t>
            </w:r>
          </w:p>
          <w:p w14:paraId="75BF90C7"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Parked</w:t>
            </w:r>
          </w:p>
          <w:p w14:paraId="51220E9A"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This item has been identified as not critical and hence not categorised</w:t>
            </w:r>
          </w:p>
        </w:tc>
        <w:tc>
          <w:tcPr>
            <w:tcW w:w="2977" w:type="dxa"/>
            <w:tcBorders>
              <w:top w:val="single" w:sz="4" w:space="0" w:color="auto"/>
              <w:left w:val="nil"/>
              <w:bottom w:val="single" w:sz="4" w:space="0" w:color="auto"/>
              <w:right w:val="single" w:sz="4" w:space="0" w:color="auto"/>
            </w:tcBorders>
            <w:shd w:val="clear" w:color="auto" w:fill="auto"/>
          </w:tcPr>
          <w:p w14:paraId="22971D43" w14:textId="22B29169" w:rsidR="00206DCC" w:rsidRPr="003C721A" w:rsidRDefault="00206DCC" w:rsidP="00206DCC">
            <w:pPr>
              <w:spacing w:after="0" w:line="240" w:lineRule="auto"/>
              <w:rPr>
                <w:rFonts w:ascii="Arial" w:eastAsia="Times New Roman" w:hAnsi="Arial" w:cs="Arial"/>
                <w:color w:val="FF0000"/>
                <w:sz w:val="16"/>
                <w:szCs w:val="16"/>
                <w:lang w:eastAsia="en-AU"/>
              </w:rPr>
            </w:pPr>
            <w:r w:rsidRPr="00D35311">
              <w:rPr>
                <w:rFonts w:ascii="Arial" w:eastAsia="Times New Roman" w:hAnsi="Arial" w:cs="Arial"/>
                <w:color w:val="FF0000"/>
                <w:sz w:val="16"/>
                <w:szCs w:val="16"/>
                <w:lang w:eastAsia="en-AU"/>
              </w:rPr>
              <w:t>AEMO proposes that this should be left as status “</w:t>
            </w:r>
            <w:r>
              <w:rPr>
                <w:rFonts w:ascii="Arial" w:eastAsia="Times New Roman" w:hAnsi="Arial" w:cs="Arial"/>
                <w:color w:val="FF0000"/>
                <w:sz w:val="16"/>
                <w:szCs w:val="16"/>
                <w:lang w:eastAsia="en-AU"/>
              </w:rPr>
              <w:t>on-hold</w:t>
            </w:r>
            <w:r w:rsidRPr="00D35311">
              <w:rPr>
                <w:rFonts w:ascii="Arial" w:eastAsia="Times New Roman" w:hAnsi="Arial" w:cs="Arial"/>
                <w:color w:val="FF0000"/>
                <w:sz w:val="16"/>
                <w:szCs w:val="16"/>
                <w:lang w:eastAsia="en-AU"/>
              </w:rPr>
              <w:t>" for 202</w:t>
            </w:r>
            <w:r>
              <w:rPr>
                <w:rFonts w:ascii="Arial" w:eastAsia="Times New Roman" w:hAnsi="Arial" w:cs="Arial"/>
                <w:color w:val="FF0000"/>
                <w:sz w:val="16"/>
                <w:szCs w:val="16"/>
                <w:lang w:eastAsia="en-AU"/>
              </w:rPr>
              <w:t>1</w:t>
            </w:r>
            <w:r w:rsidRPr="00D35311">
              <w:rPr>
                <w:rFonts w:ascii="Arial" w:eastAsia="Times New Roman" w:hAnsi="Arial" w:cs="Arial"/>
                <w:color w:val="FF0000"/>
                <w:sz w:val="16"/>
                <w:szCs w:val="16"/>
                <w:lang w:eastAsia="en-AU"/>
              </w:rPr>
              <w:t xml:space="preserve"> unless resources become more readily available.</w:t>
            </w:r>
            <w:r>
              <w:rPr>
                <w:rFonts w:ascii="Arial" w:eastAsia="Times New Roman" w:hAnsi="Arial" w:cs="Arial"/>
                <w:color w:val="FF0000"/>
                <w:sz w:val="16"/>
                <w:szCs w:val="16"/>
                <w:lang w:eastAsia="en-AU"/>
              </w:rPr>
              <w:t xml:space="preserve"> </w:t>
            </w:r>
          </w:p>
        </w:tc>
        <w:tc>
          <w:tcPr>
            <w:tcW w:w="3279" w:type="dxa"/>
            <w:tcBorders>
              <w:top w:val="nil"/>
              <w:left w:val="single" w:sz="4" w:space="0" w:color="auto"/>
              <w:bottom w:val="single" w:sz="4" w:space="0" w:color="auto"/>
              <w:right w:val="single" w:sz="4" w:space="0" w:color="auto"/>
            </w:tcBorders>
            <w:shd w:val="clear" w:color="auto" w:fill="auto"/>
          </w:tcPr>
          <w:p w14:paraId="1A4A5BB9" w14:textId="77777777" w:rsidR="00206DCC" w:rsidRPr="003C721A" w:rsidRDefault="00206DCC" w:rsidP="00206DCC">
            <w:pPr>
              <w:spacing w:after="0" w:line="240" w:lineRule="auto"/>
              <w:rPr>
                <w:rFonts w:ascii="Arial" w:eastAsia="Times New Roman" w:hAnsi="Arial" w:cs="Arial"/>
                <w:sz w:val="16"/>
                <w:szCs w:val="16"/>
                <w:lang w:eastAsia="en-AU"/>
              </w:rPr>
            </w:pPr>
          </w:p>
        </w:tc>
      </w:tr>
      <w:tr w:rsidR="00206DCC" w:rsidRPr="003C721A" w14:paraId="7B2835C3" w14:textId="77777777" w:rsidTr="00896077">
        <w:trPr>
          <w:trHeight w:val="1126"/>
        </w:trPr>
        <w:tc>
          <w:tcPr>
            <w:tcW w:w="1277" w:type="dxa"/>
            <w:tcBorders>
              <w:top w:val="nil"/>
              <w:left w:val="single" w:sz="4" w:space="0" w:color="auto"/>
              <w:bottom w:val="single" w:sz="4" w:space="0" w:color="auto"/>
              <w:right w:val="single" w:sz="4" w:space="0" w:color="auto"/>
            </w:tcBorders>
            <w:shd w:val="clear" w:color="auto" w:fill="auto"/>
            <w:noWrap/>
          </w:tcPr>
          <w:p w14:paraId="6A1ADB77" w14:textId="450A49D5" w:rsidR="00206DCC" w:rsidRPr="00600004" w:rsidRDefault="00206DCC" w:rsidP="00206DCC">
            <w:pPr>
              <w:spacing w:after="0" w:line="240" w:lineRule="auto"/>
              <w:rPr>
                <w:rFonts w:ascii="Arial" w:eastAsia="Times New Roman" w:hAnsi="Arial" w:cs="Arial"/>
                <w:sz w:val="16"/>
                <w:szCs w:val="16"/>
                <w:lang w:eastAsia="en-AU"/>
              </w:rPr>
            </w:pPr>
            <w:r w:rsidRPr="00600004">
              <w:rPr>
                <w:rFonts w:ascii="Arial" w:eastAsia="Times New Roman" w:hAnsi="Arial" w:cs="Arial"/>
                <w:sz w:val="16"/>
                <w:szCs w:val="16"/>
                <w:lang w:eastAsia="en-AU"/>
              </w:rPr>
              <w:t>IN011/19W</w:t>
            </w:r>
          </w:p>
        </w:tc>
        <w:tc>
          <w:tcPr>
            <w:tcW w:w="1253" w:type="dxa"/>
            <w:tcBorders>
              <w:top w:val="nil"/>
              <w:left w:val="nil"/>
              <w:bottom w:val="single" w:sz="4" w:space="0" w:color="auto"/>
              <w:right w:val="single" w:sz="4" w:space="0" w:color="auto"/>
            </w:tcBorders>
            <w:shd w:val="clear" w:color="auto" w:fill="auto"/>
            <w:noWrap/>
          </w:tcPr>
          <w:p w14:paraId="23624E42"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Report Timing</w:t>
            </w:r>
          </w:p>
        </w:tc>
        <w:tc>
          <w:tcPr>
            <w:tcW w:w="3689" w:type="dxa"/>
            <w:tcBorders>
              <w:top w:val="nil"/>
              <w:left w:val="nil"/>
              <w:bottom w:val="single" w:sz="4" w:space="0" w:color="auto"/>
              <w:right w:val="single" w:sz="4" w:space="0" w:color="auto"/>
            </w:tcBorders>
            <w:shd w:val="clear" w:color="auto" w:fill="auto"/>
          </w:tcPr>
          <w:p w14:paraId="0D60EE48"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There are number of reports which AEMO must provide within 5 hours after the end of a gas day. Review the timing and requirement of these reports, e.g. can the time be extended; can it be on a reasonable endeavours/as soon as practical basis instead of ‘must’?</w:t>
            </w:r>
          </w:p>
          <w:p w14:paraId="5AA1EB63" w14:textId="77777777" w:rsidR="00206DCC" w:rsidRPr="003C721A" w:rsidRDefault="00206DCC" w:rsidP="00206DCC">
            <w:pPr>
              <w:spacing w:after="0" w:line="240" w:lineRule="auto"/>
              <w:rPr>
                <w:rFonts w:ascii="Arial" w:eastAsia="Times New Roman" w:hAnsi="Arial" w:cs="Arial"/>
                <w:sz w:val="16"/>
                <w:szCs w:val="16"/>
                <w:lang w:eastAsia="en-AU"/>
              </w:rPr>
            </w:pPr>
          </w:p>
          <w:p w14:paraId="10D02DC1"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lastRenderedPageBreak/>
              <w:t>The reports are specified in the following clauses of the WA RMP:</w:t>
            </w:r>
          </w:p>
          <w:p w14:paraId="1D77F119"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228(3), 246(1), 248(1), 286, 287(1), 288(1), 296(1),</w:t>
            </w:r>
          </w:p>
          <w:p w14:paraId="1D691776"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299(1), 300(1), 300(2)(</w:t>
            </w:r>
            <w:proofErr w:type="gramStart"/>
            <w:r w:rsidRPr="003C721A">
              <w:rPr>
                <w:rFonts w:ascii="Arial" w:eastAsia="Times New Roman" w:hAnsi="Arial" w:cs="Arial"/>
                <w:sz w:val="16"/>
                <w:szCs w:val="16"/>
                <w:lang w:eastAsia="en-AU"/>
              </w:rPr>
              <w:t>a)-(</w:t>
            </w:r>
            <w:proofErr w:type="gramEnd"/>
            <w:r w:rsidRPr="003C721A">
              <w:rPr>
                <w:rFonts w:ascii="Arial" w:eastAsia="Times New Roman" w:hAnsi="Arial" w:cs="Arial"/>
                <w:sz w:val="16"/>
                <w:szCs w:val="16"/>
                <w:lang w:eastAsia="en-AU"/>
              </w:rPr>
              <w:t>f), 300(3), 302(3).</w:t>
            </w:r>
          </w:p>
          <w:p w14:paraId="63B5D95D" w14:textId="77777777" w:rsidR="00206DCC" w:rsidRPr="003C721A" w:rsidRDefault="00206DCC" w:rsidP="00206DCC">
            <w:pPr>
              <w:spacing w:after="0" w:line="240" w:lineRule="auto"/>
              <w:rPr>
                <w:rFonts w:ascii="Arial" w:eastAsia="Times New Roman" w:hAnsi="Arial" w:cs="Arial"/>
                <w:sz w:val="16"/>
                <w:szCs w:val="16"/>
                <w:lang w:eastAsia="en-AU"/>
              </w:rPr>
            </w:pPr>
          </w:p>
          <w:p w14:paraId="5260BA46"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This will require AEMO IT system changes.</w:t>
            </w:r>
          </w:p>
        </w:tc>
        <w:tc>
          <w:tcPr>
            <w:tcW w:w="1134" w:type="dxa"/>
            <w:tcBorders>
              <w:top w:val="nil"/>
              <w:left w:val="nil"/>
              <w:bottom w:val="single" w:sz="4" w:space="0" w:color="auto"/>
              <w:right w:val="single" w:sz="4" w:space="0" w:color="auto"/>
            </w:tcBorders>
            <w:shd w:val="clear" w:color="auto" w:fill="auto"/>
            <w:noWrap/>
          </w:tcPr>
          <w:p w14:paraId="63D6E213"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lastRenderedPageBreak/>
              <w:t>AEMO</w:t>
            </w:r>
          </w:p>
        </w:tc>
        <w:tc>
          <w:tcPr>
            <w:tcW w:w="1134" w:type="dxa"/>
            <w:tcBorders>
              <w:top w:val="nil"/>
              <w:left w:val="nil"/>
              <w:bottom w:val="single" w:sz="4" w:space="0" w:color="auto"/>
              <w:right w:val="single" w:sz="4" w:space="0" w:color="auto"/>
            </w:tcBorders>
            <w:shd w:val="clear" w:color="auto" w:fill="auto"/>
          </w:tcPr>
          <w:p w14:paraId="45ABDA27" w14:textId="77777777" w:rsidR="00206DCC" w:rsidRPr="003C721A" w:rsidRDefault="00206DCC" w:rsidP="00206DCC">
            <w:pPr>
              <w:spacing w:after="0" w:line="240" w:lineRule="auto"/>
              <w:rPr>
                <w:rFonts w:ascii="Arial" w:eastAsia="Times New Roman" w:hAnsi="Arial" w:cs="Arial"/>
                <w:sz w:val="16"/>
                <w:szCs w:val="16"/>
                <w:lang w:eastAsia="en-AU"/>
              </w:rPr>
            </w:pPr>
          </w:p>
        </w:tc>
        <w:tc>
          <w:tcPr>
            <w:tcW w:w="1276" w:type="dxa"/>
            <w:tcBorders>
              <w:top w:val="nil"/>
              <w:left w:val="single" w:sz="4" w:space="0" w:color="auto"/>
              <w:bottom w:val="single" w:sz="4" w:space="0" w:color="auto"/>
              <w:right w:val="single" w:sz="4" w:space="0" w:color="auto"/>
            </w:tcBorders>
            <w:shd w:val="clear" w:color="auto" w:fill="auto"/>
            <w:noWrap/>
          </w:tcPr>
          <w:p w14:paraId="6CDCEF8B"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WA</w:t>
            </w:r>
          </w:p>
        </w:tc>
        <w:tc>
          <w:tcPr>
            <w:tcW w:w="1011" w:type="dxa"/>
            <w:tcBorders>
              <w:top w:val="nil"/>
              <w:left w:val="nil"/>
              <w:bottom w:val="single" w:sz="4" w:space="0" w:color="auto"/>
              <w:right w:val="single" w:sz="4" w:space="0" w:color="auto"/>
            </w:tcBorders>
            <w:shd w:val="clear" w:color="auto" w:fill="auto"/>
            <w:noWrap/>
          </w:tcPr>
          <w:p w14:paraId="72DE9E7B" w14:textId="77777777" w:rsidR="00206DCC" w:rsidRPr="003C721A"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On hold</w:t>
            </w:r>
          </w:p>
        </w:tc>
        <w:tc>
          <w:tcPr>
            <w:tcW w:w="3950" w:type="dxa"/>
            <w:tcBorders>
              <w:top w:val="nil"/>
              <w:left w:val="nil"/>
              <w:bottom w:val="single" w:sz="4" w:space="0" w:color="auto"/>
              <w:right w:val="single" w:sz="4" w:space="0" w:color="auto"/>
            </w:tcBorders>
            <w:shd w:val="clear" w:color="auto" w:fill="auto"/>
          </w:tcPr>
          <w:p w14:paraId="6172BF9B" w14:textId="77777777" w:rsidR="00206DCC" w:rsidRPr="003C721A" w:rsidRDefault="00206DCC" w:rsidP="00206DCC">
            <w:pPr>
              <w:spacing w:after="0" w:line="240" w:lineRule="auto"/>
              <w:rPr>
                <w:rFonts w:ascii="Arial" w:eastAsia="Times New Roman" w:hAnsi="Arial" w:cs="Arial"/>
                <w:sz w:val="16"/>
                <w:szCs w:val="16"/>
                <w:lang w:eastAsia="en-AU"/>
              </w:rPr>
            </w:pPr>
          </w:p>
          <w:p w14:paraId="5BFF00E2" w14:textId="77777777"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69A6FD6B" w14:textId="77777777" w:rsidR="00206DCC" w:rsidRPr="00E37DCB" w:rsidRDefault="00206DCC" w:rsidP="00206DCC">
            <w:pPr>
              <w:pStyle w:val="ListParagraph"/>
              <w:numPr>
                <w:ilvl w:val="0"/>
                <w:numId w:val="9"/>
              </w:numPr>
              <w:rPr>
                <w:rFonts w:ascii="Arial" w:eastAsia="Times New Roman" w:hAnsi="Arial" w:cs="Arial"/>
                <w:sz w:val="16"/>
                <w:szCs w:val="16"/>
                <w:lang w:eastAsia="en-AU"/>
              </w:rPr>
            </w:pPr>
            <w:r w:rsidRPr="00E37DCB">
              <w:rPr>
                <w:rFonts w:ascii="Arial" w:eastAsia="Times New Roman" w:hAnsi="Arial" w:cs="Arial"/>
                <w:sz w:val="16"/>
                <w:szCs w:val="16"/>
                <w:lang w:eastAsia="en-AU"/>
              </w:rPr>
              <w:t>Sept 2019</w:t>
            </w:r>
            <w:r>
              <w:rPr>
                <w:rFonts w:ascii="Arial" w:eastAsia="Times New Roman" w:hAnsi="Arial" w:cs="Arial"/>
                <w:sz w:val="16"/>
                <w:szCs w:val="16"/>
                <w:lang w:eastAsia="en-AU"/>
              </w:rPr>
              <w:t xml:space="preserve"> </w:t>
            </w:r>
            <w:r w:rsidRPr="00E37DCB">
              <w:rPr>
                <w:rFonts w:ascii="Arial" w:eastAsia="Times New Roman" w:hAnsi="Arial" w:cs="Arial"/>
                <w:sz w:val="16"/>
                <w:szCs w:val="16"/>
                <w:lang w:eastAsia="en-AU"/>
              </w:rPr>
              <w:t xml:space="preserve">(Sept 2020 Prioritisation session) - GRCF supported AEMO proposal to leave this as </w:t>
            </w:r>
            <w:r>
              <w:rPr>
                <w:rFonts w:ascii="Arial" w:eastAsia="Times New Roman" w:hAnsi="Arial" w:cs="Arial"/>
                <w:sz w:val="16"/>
                <w:szCs w:val="16"/>
                <w:lang w:eastAsia="en-AU"/>
              </w:rPr>
              <w:t>on hold</w:t>
            </w:r>
            <w:r w:rsidRPr="00E37DCB">
              <w:rPr>
                <w:rFonts w:ascii="Arial" w:eastAsia="Times New Roman" w:hAnsi="Arial" w:cs="Arial"/>
                <w:sz w:val="16"/>
                <w:szCs w:val="16"/>
                <w:lang w:eastAsia="en-AU"/>
              </w:rPr>
              <w:t xml:space="preserve">.  </w:t>
            </w:r>
          </w:p>
          <w:p w14:paraId="255EBD63" w14:textId="15FD0843" w:rsidR="00206DCC" w:rsidRPr="00EE11F2" w:rsidRDefault="00206DCC" w:rsidP="00206DCC">
            <w:pPr>
              <w:spacing w:after="0" w:line="240" w:lineRule="auto"/>
              <w:rPr>
                <w:rFonts w:ascii="Arial" w:eastAsia="Times New Roman" w:hAnsi="Arial" w:cs="Arial"/>
                <w:sz w:val="16"/>
                <w:szCs w:val="16"/>
                <w:lang w:eastAsia="en-AU"/>
              </w:rPr>
            </w:pPr>
            <w:r w:rsidRPr="00EE11F2">
              <w:rPr>
                <w:rFonts w:ascii="Arial" w:eastAsia="Times New Roman" w:hAnsi="Arial" w:cs="Arial"/>
                <w:sz w:val="16"/>
                <w:szCs w:val="16"/>
                <w:lang w:eastAsia="en-AU"/>
              </w:rPr>
              <w:t>2019</w:t>
            </w:r>
          </w:p>
          <w:p w14:paraId="3E94586E" w14:textId="77777777" w:rsidR="00206DCC" w:rsidRPr="00EE11F2" w:rsidRDefault="00206DCC" w:rsidP="00206DCC">
            <w:pPr>
              <w:spacing w:after="0" w:line="240" w:lineRule="auto"/>
              <w:rPr>
                <w:rFonts w:ascii="Arial" w:eastAsia="Times New Roman" w:hAnsi="Arial" w:cs="Arial"/>
                <w:sz w:val="16"/>
                <w:szCs w:val="16"/>
                <w:lang w:eastAsia="en-AU"/>
              </w:rPr>
            </w:pPr>
          </w:p>
          <w:p w14:paraId="5C114927" w14:textId="77777777" w:rsidR="00206DCC" w:rsidRPr="00EE11F2" w:rsidRDefault="00206DCC" w:rsidP="00206DCC">
            <w:pPr>
              <w:spacing w:after="0" w:line="240" w:lineRule="auto"/>
              <w:ind w:left="360"/>
              <w:contextualSpacing/>
              <w:rPr>
                <w:rFonts w:ascii="Arial" w:eastAsia="Times New Roman" w:hAnsi="Arial" w:cs="Arial"/>
                <w:sz w:val="16"/>
                <w:szCs w:val="16"/>
                <w:lang w:eastAsia="en-AU"/>
              </w:rPr>
            </w:pPr>
            <w:r w:rsidRPr="00EE11F2">
              <w:rPr>
                <w:rFonts w:ascii="Arial" w:eastAsia="Times New Roman" w:hAnsi="Arial" w:cs="Arial"/>
                <w:sz w:val="16"/>
                <w:szCs w:val="16"/>
                <w:lang w:eastAsia="en-AU"/>
              </w:rPr>
              <w:t xml:space="preserve">Feb 2019 Prioritisation session update – GRCF supported this idea to leave on hold. </w:t>
            </w:r>
          </w:p>
          <w:p w14:paraId="1E304B2A" w14:textId="77777777" w:rsidR="00206DCC" w:rsidRPr="00EE11F2" w:rsidRDefault="00206DCC" w:rsidP="00206DCC">
            <w:pPr>
              <w:numPr>
                <w:ilvl w:val="0"/>
                <w:numId w:val="4"/>
              </w:numPr>
              <w:spacing w:after="0" w:line="240" w:lineRule="auto"/>
              <w:contextualSpacing/>
              <w:rPr>
                <w:rFonts w:ascii="Arial" w:eastAsia="Times New Roman" w:hAnsi="Arial" w:cs="Arial"/>
                <w:sz w:val="16"/>
                <w:szCs w:val="16"/>
                <w:lang w:eastAsia="en-AU"/>
              </w:rPr>
            </w:pPr>
            <w:r w:rsidRPr="00EE11F2">
              <w:rPr>
                <w:rFonts w:ascii="Arial" w:eastAsia="Times New Roman" w:hAnsi="Arial" w:cs="Arial"/>
                <w:sz w:val="16"/>
                <w:szCs w:val="16"/>
                <w:lang w:eastAsia="en-AU"/>
              </w:rPr>
              <w:t>AEMO proposed that this should remain on hold. If the GRCF supports this proposal, AEMO to assign Issue Number and add this initiative to the register</w:t>
            </w:r>
          </w:p>
          <w:p w14:paraId="6178D46E" w14:textId="77777777" w:rsidR="00206DCC" w:rsidRPr="003C721A" w:rsidRDefault="00206DCC" w:rsidP="00206DCC">
            <w:pPr>
              <w:spacing w:after="0" w:line="240" w:lineRule="auto"/>
              <w:rPr>
                <w:rFonts w:ascii="Arial" w:eastAsia="Times New Roman" w:hAnsi="Arial" w:cs="Arial"/>
                <w:sz w:val="16"/>
                <w:szCs w:val="16"/>
                <w:lang w:eastAsia="en-AU"/>
              </w:rPr>
            </w:pPr>
          </w:p>
          <w:p w14:paraId="737A5D18" w14:textId="77777777" w:rsidR="00206DCC" w:rsidRPr="003C721A" w:rsidRDefault="00206DCC" w:rsidP="00206DCC">
            <w:pPr>
              <w:spacing w:after="0" w:line="240" w:lineRule="auto"/>
              <w:rPr>
                <w:rFonts w:ascii="Arial" w:eastAsia="Times New Roman" w:hAnsi="Arial" w:cs="Arial"/>
                <w:sz w:val="16"/>
                <w:szCs w:val="16"/>
                <w:lang w:eastAsia="en-AU"/>
              </w:rPr>
            </w:pPr>
          </w:p>
          <w:p w14:paraId="38525974"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2018</w:t>
            </w:r>
          </w:p>
          <w:p w14:paraId="5ED3AD44"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Check with CGI about system impact. Issue is not critical.</w:t>
            </w:r>
          </w:p>
          <w:p w14:paraId="79AAF213"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Parked</w:t>
            </w:r>
          </w:p>
          <w:p w14:paraId="2E15C415"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This item has been identified as not critical and hence not categorised</w:t>
            </w:r>
          </w:p>
        </w:tc>
        <w:tc>
          <w:tcPr>
            <w:tcW w:w="2977" w:type="dxa"/>
            <w:tcBorders>
              <w:top w:val="single" w:sz="4" w:space="0" w:color="auto"/>
              <w:left w:val="nil"/>
              <w:bottom w:val="single" w:sz="4" w:space="0" w:color="auto"/>
              <w:right w:val="single" w:sz="4" w:space="0" w:color="auto"/>
            </w:tcBorders>
            <w:shd w:val="clear" w:color="auto" w:fill="auto"/>
          </w:tcPr>
          <w:p w14:paraId="141012CD" w14:textId="48336E98" w:rsidR="00206DCC" w:rsidRPr="003C721A" w:rsidRDefault="00206DCC" w:rsidP="00206DCC">
            <w:pPr>
              <w:spacing w:after="0" w:line="240" w:lineRule="auto"/>
              <w:rPr>
                <w:rFonts w:ascii="Arial" w:eastAsia="Times New Roman" w:hAnsi="Arial" w:cs="Arial"/>
                <w:color w:val="FF0000"/>
                <w:sz w:val="16"/>
                <w:szCs w:val="16"/>
                <w:lang w:eastAsia="en-AU"/>
              </w:rPr>
            </w:pPr>
            <w:r w:rsidRPr="00D35311">
              <w:rPr>
                <w:rFonts w:ascii="Arial" w:eastAsia="Times New Roman" w:hAnsi="Arial" w:cs="Arial"/>
                <w:color w:val="FF0000"/>
                <w:sz w:val="16"/>
                <w:szCs w:val="16"/>
                <w:lang w:eastAsia="en-AU"/>
              </w:rPr>
              <w:lastRenderedPageBreak/>
              <w:t>AEMO proposes that this should be left as status “</w:t>
            </w:r>
            <w:r>
              <w:rPr>
                <w:rFonts w:ascii="Arial" w:eastAsia="Times New Roman" w:hAnsi="Arial" w:cs="Arial"/>
                <w:color w:val="FF0000"/>
                <w:sz w:val="16"/>
                <w:szCs w:val="16"/>
                <w:lang w:eastAsia="en-AU"/>
              </w:rPr>
              <w:t>on-hold</w:t>
            </w:r>
            <w:r w:rsidRPr="00D35311">
              <w:rPr>
                <w:rFonts w:ascii="Arial" w:eastAsia="Times New Roman" w:hAnsi="Arial" w:cs="Arial"/>
                <w:color w:val="FF0000"/>
                <w:sz w:val="16"/>
                <w:szCs w:val="16"/>
                <w:lang w:eastAsia="en-AU"/>
              </w:rPr>
              <w:t>" for 202</w:t>
            </w:r>
            <w:r>
              <w:rPr>
                <w:rFonts w:ascii="Arial" w:eastAsia="Times New Roman" w:hAnsi="Arial" w:cs="Arial"/>
                <w:color w:val="FF0000"/>
                <w:sz w:val="16"/>
                <w:szCs w:val="16"/>
                <w:lang w:eastAsia="en-AU"/>
              </w:rPr>
              <w:t>1</w:t>
            </w:r>
            <w:r w:rsidRPr="00D35311">
              <w:rPr>
                <w:rFonts w:ascii="Arial" w:eastAsia="Times New Roman" w:hAnsi="Arial" w:cs="Arial"/>
                <w:color w:val="FF0000"/>
                <w:sz w:val="16"/>
                <w:szCs w:val="16"/>
                <w:lang w:eastAsia="en-AU"/>
              </w:rPr>
              <w:t xml:space="preserve"> unless resources become more readily available.</w:t>
            </w:r>
            <w:r>
              <w:rPr>
                <w:rFonts w:ascii="Arial" w:eastAsia="Times New Roman" w:hAnsi="Arial" w:cs="Arial"/>
                <w:color w:val="FF0000"/>
                <w:sz w:val="16"/>
                <w:szCs w:val="16"/>
                <w:lang w:eastAsia="en-AU"/>
              </w:rPr>
              <w:t xml:space="preserve"> </w:t>
            </w:r>
          </w:p>
        </w:tc>
        <w:tc>
          <w:tcPr>
            <w:tcW w:w="3279" w:type="dxa"/>
            <w:tcBorders>
              <w:top w:val="nil"/>
              <w:left w:val="single" w:sz="4" w:space="0" w:color="auto"/>
              <w:bottom w:val="single" w:sz="4" w:space="0" w:color="auto"/>
              <w:right w:val="single" w:sz="4" w:space="0" w:color="auto"/>
            </w:tcBorders>
            <w:shd w:val="clear" w:color="auto" w:fill="auto"/>
          </w:tcPr>
          <w:p w14:paraId="47AE0CA7" w14:textId="77777777" w:rsidR="00206DCC" w:rsidRPr="003C721A" w:rsidRDefault="00206DCC" w:rsidP="00206DCC">
            <w:pPr>
              <w:spacing w:after="0" w:line="240" w:lineRule="auto"/>
              <w:rPr>
                <w:rFonts w:ascii="Arial" w:eastAsia="Times New Roman" w:hAnsi="Arial" w:cs="Arial"/>
                <w:sz w:val="16"/>
                <w:szCs w:val="16"/>
                <w:lang w:eastAsia="en-AU"/>
              </w:rPr>
            </w:pPr>
          </w:p>
        </w:tc>
      </w:tr>
      <w:tr w:rsidR="00206DCC" w:rsidRPr="003C721A" w14:paraId="16FE5599" w14:textId="77777777" w:rsidTr="00896077">
        <w:trPr>
          <w:trHeight w:val="1126"/>
        </w:trPr>
        <w:tc>
          <w:tcPr>
            <w:tcW w:w="1277" w:type="dxa"/>
            <w:tcBorders>
              <w:top w:val="nil"/>
              <w:left w:val="single" w:sz="4" w:space="0" w:color="auto"/>
              <w:bottom w:val="single" w:sz="4" w:space="0" w:color="auto"/>
              <w:right w:val="single" w:sz="4" w:space="0" w:color="auto"/>
            </w:tcBorders>
            <w:shd w:val="clear" w:color="auto" w:fill="auto"/>
            <w:noWrap/>
          </w:tcPr>
          <w:p w14:paraId="20C06FA4" w14:textId="2A349952" w:rsidR="00206DCC" w:rsidRPr="00600004"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IN0002/19W</w:t>
            </w:r>
          </w:p>
        </w:tc>
        <w:tc>
          <w:tcPr>
            <w:tcW w:w="1253" w:type="dxa"/>
            <w:tcBorders>
              <w:top w:val="nil"/>
              <w:left w:val="single" w:sz="4" w:space="0" w:color="auto"/>
              <w:bottom w:val="single" w:sz="4" w:space="0" w:color="auto"/>
              <w:right w:val="single" w:sz="4" w:space="0" w:color="auto"/>
            </w:tcBorders>
            <w:shd w:val="clear" w:color="auto" w:fill="auto"/>
            <w:noWrap/>
          </w:tcPr>
          <w:p w14:paraId="1187AD9D" w14:textId="73F8964A" w:rsidR="00206DCC" w:rsidRPr="003C721A" w:rsidRDefault="00206DCC" w:rsidP="00206DCC">
            <w:pPr>
              <w:spacing w:after="0" w:line="240" w:lineRule="auto"/>
              <w:rPr>
                <w:rFonts w:ascii="Arial" w:eastAsia="Times New Roman" w:hAnsi="Arial" w:cs="Arial"/>
                <w:sz w:val="16"/>
                <w:szCs w:val="16"/>
                <w:lang w:eastAsia="en-AU"/>
              </w:rPr>
            </w:pPr>
            <w:bookmarkStart w:id="13" w:name="_Hlk533767010"/>
            <w:r w:rsidRPr="00F6467D">
              <w:rPr>
                <w:rFonts w:ascii="Arial" w:eastAsia="Times New Roman" w:hAnsi="Arial" w:cs="Arial"/>
                <w:sz w:val="16"/>
                <w:szCs w:val="16"/>
                <w:lang w:eastAsia="en-AU"/>
              </w:rPr>
              <w:t>Reduce regulatory administration</w:t>
            </w:r>
            <w:bookmarkEnd w:id="13"/>
          </w:p>
        </w:tc>
        <w:tc>
          <w:tcPr>
            <w:tcW w:w="3689" w:type="dxa"/>
            <w:tcBorders>
              <w:top w:val="nil"/>
              <w:left w:val="nil"/>
              <w:bottom w:val="single" w:sz="4" w:space="0" w:color="auto"/>
              <w:right w:val="single" w:sz="4" w:space="0" w:color="auto"/>
            </w:tcBorders>
            <w:shd w:val="clear" w:color="auto" w:fill="auto"/>
          </w:tcPr>
          <w:p w14:paraId="22AA9C94" w14:textId="77777777" w:rsidR="00206DCC" w:rsidRPr="00F6467D" w:rsidRDefault="00206DCC" w:rsidP="00206DCC">
            <w:pPr>
              <w:spacing w:after="0" w:line="240" w:lineRule="auto"/>
              <w:rPr>
                <w:rFonts w:ascii="Arial" w:eastAsia="Times New Roman" w:hAnsi="Arial" w:cs="Arial"/>
                <w:sz w:val="16"/>
                <w:szCs w:val="16"/>
                <w:lang w:eastAsia="en-AU"/>
              </w:rPr>
            </w:pPr>
            <w:r w:rsidRPr="00F6467D">
              <w:rPr>
                <w:rFonts w:ascii="Arial" w:eastAsia="Times New Roman" w:hAnsi="Arial" w:cs="Arial"/>
                <w:sz w:val="16"/>
                <w:szCs w:val="16"/>
                <w:lang w:eastAsia="en-AU"/>
              </w:rPr>
              <w:t>Rule 72 requires a user to obtain explicit informed consent before making a request for a MIRN discovery. It is proposed that (</w:t>
            </w:r>
            <w:proofErr w:type="gramStart"/>
            <w:r w:rsidRPr="00F6467D">
              <w:rPr>
                <w:rFonts w:ascii="Arial" w:eastAsia="Times New Roman" w:hAnsi="Arial" w:cs="Arial"/>
                <w:sz w:val="16"/>
                <w:szCs w:val="16"/>
                <w:lang w:eastAsia="en-AU"/>
              </w:rPr>
              <w:t>similar to</w:t>
            </w:r>
            <w:proofErr w:type="gramEnd"/>
            <w:r w:rsidRPr="00F6467D">
              <w:rPr>
                <w:rFonts w:ascii="Arial" w:eastAsia="Times New Roman" w:hAnsi="Arial" w:cs="Arial"/>
                <w:sz w:val="16"/>
                <w:szCs w:val="16"/>
                <w:lang w:eastAsia="en-AU"/>
              </w:rPr>
              <w:t xml:space="preserve"> the Electricity Customer Transfer Code) the requirement for explicit informed consent is removed. Removing this requirement reduces costs and administrative burden and improves the efficiency of the quotation process. This change will not affect the interests and rights of customers.</w:t>
            </w:r>
          </w:p>
          <w:p w14:paraId="1D1C1B02" w14:textId="0645B1CF" w:rsidR="00206DCC" w:rsidRPr="003C721A" w:rsidRDefault="00206DCC" w:rsidP="00206DCC">
            <w:pPr>
              <w:spacing w:after="0" w:line="240" w:lineRule="auto"/>
              <w:rPr>
                <w:rFonts w:ascii="Arial" w:eastAsia="Times New Roman" w:hAnsi="Arial" w:cs="Arial"/>
                <w:sz w:val="16"/>
                <w:szCs w:val="16"/>
                <w:lang w:eastAsia="en-AU"/>
              </w:rPr>
            </w:pPr>
            <w:r w:rsidRPr="00F6467D">
              <w:rPr>
                <w:rFonts w:ascii="Arial" w:eastAsia="Times New Roman" w:hAnsi="Arial" w:cs="Arial"/>
                <w:sz w:val="16"/>
                <w:szCs w:val="16"/>
                <w:lang w:eastAsia="en-AU"/>
              </w:rPr>
              <w:t>The rules require a user to obtain explicit informed consent before making a request for historical data in order to respond to a customer’s request for a supply quotation. It is proposed the requirement for explicit informed consent is removed and replaced instead with substantiation that the request was made subject to a customer’s request for a supply quote. This change will not affect the interests and rights of customers.</w:t>
            </w:r>
          </w:p>
        </w:tc>
        <w:tc>
          <w:tcPr>
            <w:tcW w:w="1134" w:type="dxa"/>
            <w:tcBorders>
              <w:top w:val="nil"/>
              <w:left w:val="single" w:sz="4" w:space="0" w:color="auto"/>
              <w:bottom w:val="single" w:sz="4" w:space="0" w:color="auto"/>
              <w:right w:val="single" w:sz="4" w:space="0" w:color="auto"/>
            </w:tcBorders>
            <w:shd w:val="clear" w:color="auto" w:fill="auto"/>
            <w:noWrap/>
          </w:tcPr>
          <w:p w14:paraId="5A44CD54" w14:textId="3AC31616" w:rsidR="00206DCC" w:rsidRPr="003C721A"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Synergy</w:t>
            </w:r>
          </w:p>
        </w:tc>
        <w:tc>
          <w:tcPr>
            <w:tcW w:w="1134" w:type="dxa"/>
            <w:tcBorders>
              <w:top w:val="nil"/>
              <w:left w:val="nil"/>
              <w:bottom w:val="single" w:sz="4" w:space="0" w:color="auto"/>
              <w:right w:val="single" w:sz="4" w:space="0" w:color="auto"/>
            </w:tcBorders>
            <w:shd w:val="clear" w:color="auto" w:fill="auto"/>
          </w:tcPr>
          <w:p w14:paraId="1C85F2CC" w14:textId="77777777" w:rsidR="00206DCC" w:rsidRPr="003C721A" w:rsidRDefault="00206DCC" w:rsidP="00206DCC">
            <w:pPr>
              <w:spacing w:after="0" w:line="240" w:lineRule="auto"/>
              <w:rPr>
                <w:rFonts w:ascii="Arial" w:eastAsia="Times New Roman" w:hAnsi="Arial" w:cs="Arial"/>
                <w:sz w:val="16"/>
                <w:szCs w:val="16"/>
                <w:lang w:eastAsia="en-AU"/>
              </w:rPr>
            </w:pPr>
          </w:p>
        </w:tc>
        <w:tc>
          <w:tcPr>
            <w:tcW w:w="1276" w:type="dxa"/>
            <w:tcBorders>
              <w:top w:val="nil"/>
              <w:left w:val="nil"/>
              <w:bottom w:val="single" w:sz="4" w:space="0" w:color="auto"/>
              <w:right w:val="single" w:sz="4" w:space="0" w:color="auto"/>
            </w:tcBorders>
            <w:shd w:val="clear" w:color="auto" w:fill="auto"/>
            <w:noWrap/>
          </w:tcPr>
          <w:p w14:paraId="59C0496F" w14:textId="69331332" w:rsidR="00206DCC" w:rsidRPr="003C721A"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WA</w:t>
            </w:r>
          </w:p>
        </w:tc>
        <w:tc>
          <w:tcPr>
            <w:tcW w:w="1011" w:type="dxa"/>
            <w:tcBorders>
              <w:top w:val="nil"/>
              <w:left w:val="nil"/>
              <w:bottom w:val="single" w:sz="4" w:space="0" w:color="auto"/>
              <w:right w:val="single" w:sz="4" w:space="0" w:color="auto"/>
            </w:tcBorders>
            <w:shd w:val="clear" w:color="auto" w:fill="auto"/>
            <w:noWrap/>
          </w:tcPr>
          <w:p w14:paraId="40CE128C" w14:textId="3997587E"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On hold</w:t>
            </w:r>
          </w:p>
        </w:tc>
        <w:tc>
          <w:tcPr>
            <w:tcW w:w="3950" w:type="dxa"/>
            <w:tcBorders>
              <w:top w:val="single" w:sz="4" w:space="0" w:color="auto"/>
              <w:left w:val="nil"/>
              <w:bottom w:val="single" w:sz="4" w:space="0" w:color="auto"/>
              <w:right w:val="single" w:sz="4" w:space="0" w:color="auto"/>
            </w:tcBorders>
            <w:shd w:val="clear" w:color="auto" w:fill="auto"/>
          </w:tcPr>
          <w:p w14:paraId="676471D1" w14:textId="53DEA2EB"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0EE6B7B2" w14:textId="573880FB" w:rsidR="00206DCC" w:rsidRDefault="00206DCC" w:rsidP="00206DCC">
            <w:pPr>
              <w:numPr>
                <w:ilvl w:val="0"/>
                <w:numId w:val="4"/>
              </w:numPr>
              <w:spacing w:after="0" w:line="240" w:lineRule="auto"/>
              <w:contextualSpacing/>
              <w:rPr>
                <w:rFonts w:ascii="Arial" w:eastAsia="Times New Roman" w:hAnsi="Arial" w:cs="Arial"/>
                <w:sz w:val="16"/>
                <w:szCs w:val="16"/>
                <w:lang w:eastAsia="en-AU"/>
              </w:rPr>
            </w:pPr>
            <w:r w:rsidRPr="00E37DCB">
              <w:rPr>
                <w:rFonts w:ascii="Arial" w:eastAsia="Times New Roman" w:hAnsi="Arial" w:cs="Arial"/>
                <w:sz w:val="16"/>
                <w:szCs w:val="16"/>
                <w:lang w:eastAsia="en-AU"/>
              </w:rPr>
              <w:t>Sep 2019 update - Synergy (proponent) requested to move this initiative to 'On hold' area.</w:t>
            </w:r>
          </w:p>
          <w:p w14:paraId="2222437D" w14:textId="6EC6487D" w:rsidR="00206DCC" w:rsidRPr="00DF5ACD" w:rsidRDefault="00206DCC" w:rsidP="00206DCC">
            <w:pPr>
              <w:spacing w:after="0" w:line="240" w:lineRule="auto"/>
              <w:rPr>
                <w:rFonts w:ascii="Arial" w:eastAsia="Times New Roman" w:hAnsi="Arial" w:cs="Arial"/>
                <w:sz w:val="16"/>
                <w:szCs w:val="16"/>
                <w:lang w:eastAsia="en-AU"/>
              </w:rPr>
            </w:pPr>
            <w:r w:rsidRPr="00DF5ACD">
              <w:rPr>
                <w:rFonts w:ascii="Arial" w:eastAsia="Times New Roman" w:hAnsi="Arial" w:cs="Arial"/>
                <w:sz w:val="16"/>
                <w:szCs w:val="16"/>
                <w:lang w:eastAsia="en-AU"/>
              </w:rPr>
              <w:t>2019</w:t>
            </w:r>
          </w:p>
          <w:p w14:paraId="1783C8F6" w14:textId="71BB91BE" w:rsidR="00206DCC" w:rsidRPr="00DF5ACD" w:rsidRDefault="00206DCC" w:rsidP="00206DCC">
            <w:pPr>
              <w:numPr>
                <w:ilvl w:val="0"/>
                <w:numId w:val="4"/>
              </w:numPr>
              <w:spacing w:after="0" w:line="240" w:lineRule="auto"/>
              <w:contextualSpacing/>
              <w:rPr>
                <w:rFonts w:ascii="Arial" w:eastAsia="Times New Roman" w:hAnsi="Arial" w:cs="Arial"/>
                <w:sz w:val="16"/>
                <w:szCs w:val="16"/>
                <w:lang w:eastAsia="en-AU"/>
              </w:rPr>
            </w:pPr>
            <w:r w:rsidRPr="00DF5ACD">
              <w:rPr>
                <w:rFonts w:ascii="Arial" w:eastAsia="Times New Roman" w:hAnsi="Arial" w:cs="Arial"/>
                <w:sz w:val="16"/>
                <w:szCs w:val="16"/>
                <w:lang w:eastAsia="en-AU"/>
              </w:rPr>
              <w:t xml:space="preserve">Feb 2019 Prioritisation session update </w:t>
            </w:r>
            <w:proofErr w:type="gramStart"/>
            <w:r w:rsidRPr="00DF5ACD">
              <w:rPr>
                <w:rFonts w:ascii="Arial" w:eastAsia="Times New Roman" w:hAnsi="Arial" w:cs="Arial"/>
                <w:sz w:val="16"/>
                <w:szCs w:val="16"/>
                <w:lang w:eastAsia="en-AU"/>
              </w:rPr>
              <w:t>-  GRCF</w:t>
            </w:r>
            <w:proofErr w:type="gramEnd"/>
            <w:r w:rsidRPr="00DF5ACD">
              <w:rPr>
                <w:rFonts w:ascii="Arial" w:eastAsia="Times New Roman" w:hAnsi="Arial" w:cs="Arial"/>
                <w:sz w:val="16"/>
                <w:szCs w:val="16"/>
                <w:lang w:eastAsia="en-AU"/>
              </w:rPr>
              <w:t xml:space="preserve"> considered this initiative was worth pursuing in </w:t>
            </w:r>
          </w:p>
          <w:p w14:paraId="2DF85C55" w14:textId="77777777" w:rsidR="00206DCC" w:rsidRDefault="00206DCC" w:rsidP="00206DCC">
            <w:pPr>
              <w:spacing w:after="0" w:line="240" w:lineRule="auto"/>
              <w:ind w:left="360"/>
              <w:contextualSpacing/>
              <w:rPr>
                <w:rFonts w:ascii="Arial" w:eastAsia="Times New Roman" w:hAnsi="Arial" w:cs="Arial"/>
                <w:sz w:val="16"/>
                <w:szCs w:val="16"/>
                <w:lang w:eastAsia="en-AU"/>
              </w:rPr>
            </w:pPr>
          </w:p>
          <w:p w14:paraId="677450C2" w14:textId="0B2E4DB2" w:rsidR="00206DCC" w:rsidRDefault="00077205"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w:t>
            </w:r>
            <w:r w:rsidR="00206DCC">
              <w:rPr>
                <w:rFonts w:ascii="Arial" w:eastAsia="Times New Roman" w:hAnsi="Arial" w:cs="Arial"/>
                <w:sz w:val="16"/>
                <w:szCs w:val="16"/>
                <w:lang w:eastAsia="en-AU"/>
              </w:rPr>
              <w:t>18</w:t>
            </w:r>
          </w:p>
          <w:p w14:paraId="008CC9C0" w14:textId="77777777"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Quick win</w:t>
            </w:r>
          </w:p>
          <w:p w14:paraId="3CAA5BED" w14:textId="34247ED4" w:rsidR="00206DCC" w:rsidRPr="00EE11F2"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Could be combined with IN006/18W</w:t>
            </w:r>
          </w:p>
        </w:tc>
        <w:tc>
          <w:tcPr>
            <w:tcW w:w="2977" w:type="dxa"/>
            <w:tcBorders>
              <w:top w:val="single" w:sz="4" w:space="0" w:color="auto"/>
              <w:left w:val="nil"/>
              <w:bottom w:val="single" w:sz="4" w:space="0" w:color="auto"/>
              <w:right w:val="single" w:sz="4" w:space="0" w:color="auto"/>
            </w:tcBorders>
            <w:shd w:val="clear" w:color="auto" w:fill="auto"/>
          </w:tcPr>
          <w:p w14:paraId="714A07CF" w14:textId="77777777" w:rsidR="00206DCC" w:rsidRDefault="00206DCC" w:rsidP="00206DCC">
            <w:pPr>
              <w:spacing w:after="0" w:line="240" w:lineRule="auto"/>
              <w:rPr>
                <w:rFonts w:ascii="Arial" w:eastAsia="Times New Roman" w:hAnsi="Arial" w:cs="Arial"/>
                <w:color w:val="FF0000"/>
                <w:sz w:val="16"/>
                <w:szCs w:val="16"/>
                <w:lang w:eastAsia="en-AU"/>
              </w:rPr>
            </w:pPr>
          </w:p>
          <w:p w14:paraId="6E956F7B" w14:textId="3F503B49" w:rsidR="00206DCC" w:rsidRPr="00D35311" w:rsidRDefault="00896077" w:rsidP="00206DCC">
            <w:pPr>
              <w:spacing w:after="0" w:line="240" w:lineRule="auto"/>
              <w:rPr>
                <w:rFonts w:ascii="Arial" w:eastAsia="Times New Roman" w:hAnsi="Arial" w:cs="Arial"/>
                <w:color w:val="FF0000"/>
                <w:sz w:val="16"/>
                <w:szCs w:val="16"/>
                <w:lang w:eastAsia="en-AU"/>
              </w:rPr>
            </w:pPr>
            <w:r w:rsidRPr="00896077">
              <w:rPr>
                <w:rFonts w:ascii="Arial" w:eastAsia="Times New Roman" w:hAnsi="Arial" w:cs="Arial"/>
                <w:color w:val="FF0000"/>
                <w:sz w:val="16"/>
                <w:szCs w:val="16"/>
                <w:lang w:eastAsia="en-AU"/>
              </w:rPr>
              <w:t>Potentially linked to IN001/20W which is part of the 2020 program of work.</w:t>
            </w:r>
          </w:p>
        </w:tc>
        <w:tc>
          <w:tcPr>
            <w:tcW w:w="3279" w:type="dxa"/>
            <w:tcBorders>
              <w:top w:val="nil"/>
              <w:left w:val="single" w:sz="4" w:space="0" w:color="auto"/>
              <w:bottom w:val="single" w:sz="4" w:space="0" w:color="auto"/>
              <w:right w:val="single" w:sz="4" w:space="0" w:color="auto"/>
            </w:tcBorders>
            <w:shd w:val="clear" w:color="auto" w:fill="auto"/>
          </w:tcPr>
          <w:p w14:paraId="75E2C076" w14:textId="77777777" w:rsidR="00206DCC" w:rsidRPr="003C721A" w:rsidRDefault="00206DCC" w:rsidP="00206DCC">
            <w:pPr>
              <w:spacing w:after="0" w:line="240" w:lineRule="auto"/>
              <w:rPr>
                <w:rFonts w:ascii="Arial" w:eastAsia="Times New Roman" w:hAnsi="Arial" w:cs="Arial"/>
                <w:sz w:val="16"/>
                <w:szCs w:val="16"/>
                <w:lang w:eastAsia="en-AU"/>
              </w:rPr>
            </w:pPr>
          </w:p>
        </w:tc>
      </w:tr>
      <w:tr w:rsidR="00206DCC" w:rsidRPr="003C721A" w14:paraId="376D3626" w14:textId="77777777" w:rsidTr="00896077">
        <w:trPr>
          <w:trHeight w:val="1126"/>
        </w:trPr>
        <w:tc>
          <w:tcPr>
            <w:tcW w:w="1277" w:type="dxa"/>
            <w:tcBorders>
              <w:top w:val="nil"/>
              <w:left w:val="single" w:sz="4" w:space="0" w:color="auto"/>
              <w:bottom w:val="single" w:sz="4" w:space="0" w:color="auto"/>
              <w:right w:val="single" w:sz="4" w:space="0" w:color="auto"/>
            </w:tcBorders>
            <w:shd w:val="clear" w:color="auto" w:fill="auto"/>
            <w:noWrap/>
          </w:tcPr>
          <w:p w14:paraId="16302E97" w14:textId="60F9F5C2" w:rsidR="00206DCC" w:rsidRPr="00600004" w:rsidRDefault="00206DCC" w:rsidP="00206DCC">
            <w:pPr>
              <w:spacing w:after="0" w:line="240" w:lineRule="auto"/>
              <w:rPr>
                <w:rFonts w:ascii="Arial" w:eastAsia="Times New Roman" w:hAnsi="Arial" w:cs="Arial"/>
                <w:sz w:val="16"/>
                <w:szCs w:val="16"/>
                <w:lang w:eastAsia="en-AU"/>
              </w:rPr>
            </w:pPr>
            <w:r w:rsidRPr="00600004">
              <w:rPr>
                <w:rFonts w:ascii="Arial" w:eastAsia="Times New Roman" w:hAnsi="Arial" w:cs="Arial"/>
                <w:sz w:val="16"/>
                <w:szCs w:val="16"/>
                <w:lang w:eastAsia="en-AU"/>
              </w:rPr>
              <w:t>IN012/19W</w:t>
            </w:r>
          </w:p>
        </w:tc>
        <w:tc>
          <w:tcPr>
            <w:tcW w:w="1253" w:type="dxa"/>
            <w:tcBorders>
              <w:top w:val="nil"/>
              <w:left w:val="nil"/>
              <w:bottom w:val="single" w:sz="4" w:space="0" w:color="auto"/>
              <w:right w:val="single" w:sz="4" w:space="0" w:color="auto"/>
            </w:tcBorders>
            <w:shd w:val="clear" w:color="auto" w:fill="auto"/>
            <w:noWrap/>
          </w:tcPr>
          <w:p w14:paraId="51782036"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Users permitted to object to a transfer</w:t>
            </w:r>
          </w:p>
        </w:tc>
        <w:tc>
          <w:tcPr>
            <w:tcW w:w="3689" w:type="dxa"/>
            <w:tcBorders>
              <w:top w:val="nil"/>
              <w:left w:val="nil"/>
              <w:bottom w:val="single" w:sz="4" w:space="0" w:color="auto"/>
              <w:right w:val="single" w:sz="4" w:space="0" w:color="auto"/>
            </w:tcBorders>
            <w:shd w:val="clear" w:color="auto" w:fill="auto"/>
          </w:tcPr>
          <w:p w14:paraId="08788ACB"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It is proposed that the rules be changed (</w:t>
            </w:r>
            <w:proofErr w:type="gramStart"/>
            <w:r w:rsidRPr="003C721A">
              <w:rPr>
                <w:rFonts w:ascii="Arial" w:eastAsia="Times New Roman" w:hAnsi="Arial" w:cs="Arial"/>
                <w:sz w:val="16"/>
                <w:szCs w:val="16"/>
                <w:lang w:eastAsia="en-AU"/>
              </w:rPr>
              <w:t>similar to</w:t>
            </w:r>
            <w:proofErr w:type="gramEnd"/>
            <w:r w:rsidRPr="003C721A">
              <w:rPr>
                <w:rFonts w:ascii="Arial" w:eastAsia="Times New Roman" w:hAnsi="Arial" w:cs="Arial"/>
                <w:sz w:val="16"/>
                <w:szCs w:val="16"/>
                <w:lang w:eastAsia="en-AU"/>
              </w:rPr>
              <w:t xml:space="preserve"> the NEM) to permit users to object to a transfer where a customer has an outstanding debt.</w:t>
            </w:r>
          </w:p>
        </w:tc>
        <w:tc>
          <w:tcPr>
            <w:tcW w:w="1134" w:type="dxa"/>
            <w:tcBorders>
              <w:top w:val="nil"/>
              <w:left w:val="nil"/>
              <w:bottom w:val="single" w:sz="4" w:space="0" w:color="auto"/>
              <w:right w:val="single" w:sz="4" w:space="0" w:color="auto"/>
            </w:tcBorders>
            <w:shd w:val="clear" w:color="auto" w:fill="auto"/>
            <w:noWrap/>
          </w:tcPr>
          <w:p w14:paraId="137132B0"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Synergy</w:t>
            </w:r>
          </w:p>
        </w:tc>
        <w:tc>
          <w:tcPr>
            <w:tcW w:w="1134" w:type="dxa"/>
            <w:tcBorders>
              <w:top w:val="nil"/>
              <w:left w:val="nil"/>
              <w:bottom w:val="single" w:sz="4" w:space="0" w:color="auto"/>
              <w:right w:val="single" w:sz="4" w:space="0" w:color="auto"/>
            </w:tcBorders>
            <w:shd w:val="clear" w:color="auto" w:fill="auto"/>
          </w:tcPr>
          <w:p w14:paraId="78B25277" w14:textId="77777777" w:rsidR="00206DCC" w:rsidRPr="003C721A" w:rsidRDefault="00206DCC" w:rsidP="00206DCC">
            <w:pPr>
              <w:spacing w:after="0" w:line="240" w:lineRule="auto"/>
              <w:rPr>
                <w:rFonts w:ascii="Arial" w:eastAsia="Times New Roman" w:hAnsi="Arial" w:cs="Arial"/>
                <w:sz w:val="16"/>
                <w:szCs w:val="16"/>
                <w:lang w:eastAsia="en-AU"/>
              </w:rPr>
            </w:pPr>
          </w:p>
        </w:tc>
        <w:tc>
          <w:tcPr>
            <w:tcW w:w="1276" w:type="dxa"/>
            <w:tcBorders>
              <w:top w:val="nil"/>
              <w:left w:val="single" w:sz="4" w:space="0" w:color="auto"/>
              <w:bottom w:val="single" w:sz="4" w:space="0" w:color="auto"/>
              <w:right w:val="single" w:sz="4" w:space="0" w:color="auto"/>
            </w:tcBorders>
            <w:shd w:val="clear" w:color="auto" w:fill="auto"/>
            <w:noWrap/>
          </w:tcPr>
          <w:p w14:paraId="6C1298D6"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WA</w:t>
            </w:r>
          </w:p>
        </w:tc>
        <w:tc>
          <w:tcPr>
            <w:tcW w:w="1011" w:type="dxa"/>
            <w:tcBorders>
              <w:top w:val="nil"/>
              <w:left w:val="nil"/>
              <w:bottom w:val="single" w:sz="4" w:space="0" w:color="auto"/>
              <w:right w:val="single" w:sz="4" w:space="0" w:color="auto"/>
            </w:tcBorders>
            <w:shd w:val="clear" w:color="auto" w:fill="auto"/>
            <w:noWrap/>
          </w:tcPr>
          <w:p w14:paraId="207E4274" w14:textId="77777777" w:rsidR="00206DCC" w:rsidRPr="003C721A"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On Hold</w:t>
            </w:r>
          </w:p>
        </w:tc>
        <w:tc>
          <w:tcPr>
            <w:tcW w:w="3950" w:type="dxa"/>
            <w:tcBorders>
              <w:top w:val="nil"/>
              <w:left w:val="nil"/>
              <w:bottom w:val="single" w:sz="4" w:space="0" w:color="auto"/>
              <w:right w:val="single" w:sz="4" w:space="0" w:color="auto"/>
            </w:tcBorders>
            <w:shd w:val="clear" w:color="auto" w:fill="auto"/>
          </w:tcPr>
          <w:p w14:paraId="36B39AFB" w14:textId="77777777" w:rsidR="00206DCC" w:rsidRDefault="00206DCC" w:rsidP="00206DCC">
            <w:pPr>
              <w:spacing w:after="0" w:line="240" w:lineRule="auto"/>
              <w:rPr>
                <w:rFonts w:ascii="Arial" w:eastAsia="Times New Roman" w:hAnsi="Arial" w:cs="Arial"/>
                <w:sz w:val="16"/>
                <w:szCs w:val="16"/>
                <w:lang w:eastAsia="en-AU"/>
              </w:rPr>
            </w:pPr>
            <w:r>
              <w:rPr>
                <w:rFonts w:ascii="Arial" w:eastAsia="Times New Roman" w:hAnsi="Arial" w:cs="Arial"/>
                <w:sz w:val="16"/>
                <w:szCs w:val="16"/>
                <w:lang w:eastAsia="en-AU"/>
              </w:rPr>
              <w:t>2020</w:t>
            </w:r>
          </w:p>
          <w:p w14:paraId="68A6A0AC" w14:textId="77777777" w:rsidR="00206DCC" w:rsidRPr="00E37DCB" w:rsidRDefault="00206DCC" w:rsidP="00206DCC">
            <w:pPr>
              <w:pStyle w:val="ListParagraph"/>
              <w:numPr>
                <w:ilvl w:val="0"/>
                <w:numId w:val="9"/>
              </w:numPr>
              <w:rPr>
                <w:rFonts w:ascii="Arial" w:eastAsia="Times New Roman" w:hAnsi="Arial" w:cs="Arial"/>
                <w:sz w:val="16"/>
                <w:szCs w:val="16"/>
                <w:lang w:eastAsia="en-AU"/>
              </w:rPr>
            </w:pPr>
            <w:r w:rsidRPr="00E37DCB">
              <w:rPr>
                <w:rFonts w:ascii="Arial" w:eastAsia="Times New Roman" w:hAnsi="Arial" w:cs="Arial"/>
                <w:sz w:val="16"/>
                <w:szCs w:val="16"/>
                <w:lang w:eastAsia="en-AU"/>
              </w:rPr>
              <w:t>Sept 2019</w:t>
            </w:r>
            <w:r>
              <w:rPr>
                <w:rFonts w:ascii="Arial" w:eastAsia="Times New Roman" w:hAnsi="Arial" w:cs="Arial"/>
                <w:sz w:val="16"/>
                <w:szCs w:val="16"/>
                <w:lang w:eastAsia="en-AU"/>
              </w:rPr>
              <w:t xml:space="preserve"> </w:t>
            </w:r>
            <w:r w:rsidRPr="00E37DCB">
              <w:rPr>
                <w:rFonts w:ascii="Arial" w:eastAsia="Times New Roman" w:hAnsi="Arial" w:cs="Arial"/>
                <w:sz w:val="16"/>
                <w:szCs w:val="16"/>
                <w:lang w:eastAsia="en-AU"/>
              </w:rPr>
              <w:t xml:space="preserve">(Sept 2020 Prioritisation session) - GRCF supported AEMO proposal to leave this as </w:t>
            </w:r>
            <w:r>
              <w:rPr>
                <w:rFonts w:ascii="Arial" w:eastAsia="Times New Roman" w:hAnsi="Arial" w:cs="Arial"/>
                <w:sz w:val="16"/>
                <w:szCs w:val="16"/>
                <w:lang w:eastAsia="en-AU"/>
              </w:rPr>
              <w:t>on hold</w:t>
            </w:r>
            <w:r w:rsidRPr="00E37DCB">
              <w:rPr>
                <w:rFonts w:ascii="Arial" w:eastAsia="Times New Roman" w:hAnsi="Arial" w:cs="Arial"/>
                <w:sz w:val="16"/>
                <w:szCs w:val="16"/>
                <w:lang w:eastAsia="en-AU"/>
              </w:rPr>
              <w:t xml:space="preserve">.  </w:t>
            </w:r>
          </w:p>
          <w:p w14:paraId="675702E2" w14:textId="7F03967C" w:rsidR="00206DCC" w:rsidRPr="00EE11F2" w:rsidRDefault="00206DCC" w:rsidP="00206DCC">
            <w:pPr>
              <w:spacing w:after="0" w:line="240" w:lineRule="auto"/>
              <w:rPr>
                <w:rFonts w:ascii="Arial" w:eastAsia="Times New Roman" w:hAnsi="Arial" w:cs="Arial"/>
                <w:sz w:val="16"/>
                <w:szCs w:val="16"/>
                <w:lang w:eastAsia="en-AU"/>
              </w:rPr>
            </w:pPr>
            <w:r w:rsidRPr="00EE11F2">
              <w:rPr>
                <w:rFonts w:ascii="Arial" w:eastAsia="Times New Roman" w:hAnsi="Arial" w:cs="Arial"/>
                <w:sz w:val="16"/>
                <w:szCs w:val="16"/>
                <w:lang w:eastAsia="en-AU"/>
              </w:rPr>
              <w:t>2019</w:t>
            </w:r>
          </w:p>
          <w:p w14:paraId="1016844D" w14:textId="77777777" w:rsidR="00206DCC" w:rsidRPr="00EE11F2" w:rsidRDefault="00206DCC" w:rsidP="00206DCC">
            <w:pPr>
              <w:spacing w:after="0" w:line="240" w:lineRule="auto"/>
              <w:rPr>
                <w:rFonts w:ascii="Arial" w:eastAsia="Times New Roman" w:hAnsi="Arial" w:cs="Arial"/>
                <w:sz w:val="16"/>
                <w:szCs w:val="16"/>
                <w:lang w:eastAsia="en-AU"/>
              </w:rPr>
            </w:pPr>
          </w:p>
          <w:p w14:paraId="4ADE3C8A" w14:textId="77777777" w:rsidR="00206DCC" w:rsidRPr="00EE11F2" w:rsidRDefault="00206DCC" w:rsidP="00206DCC">
            <w:pPr>
              <w:spacing w:after="0" w:line="240" w:lineRule="auto"/>
              <w:ind w:left="360"/>
              <w:contextualSpacing/>
              <w:rPr>
                <w:rFonts w:ascii="Arial" w:eastAsia="Times New Roman" w:hAnsi="Arial" w:cs="Arial"/>
                <w:sz w:val="16"/>
                <w:szCs w:val="16"/>
                <w:lang w:eastAsia="en-AU"/>
              </w:rPr>
            </w:pPr>
            <w:r w:rsidRPr="00EE11F2">
              <w:rPr>
                <w:rFonts w:ascii="Arial" w:eastAsia="Times New Roman" w:hAnsi="Arial" w:cs="Arial"/>
                <w:sz w:val="16"/>
                <w:szCs w:val="16"/>
                <w:lang w:eastAsia="en-AU"/>
              </w:rPr>
              <w:t xml:space="preserve">Feb 2019 Prioritisation session update – GRCF supported this idea to leave on hold. </w:t>
            </w:r>
          </w:p>
          <w:p w14:paraId="4AC5474F" w14:textId="77777777" w:rsidR="00206DCC" w:rsidRPr="00EE11F2" w:rsidRDefault="00206DCC" w:rsidP="00206DCC">
            <w:pPr>
              <w:numPr>
                <w:ilvl w:val="0"/>
                <w:numId w:val="4"/>
              </w:numPr>
              <w:spacing w:after="0" w:line="240" w:lineRule="auto"/>
              <w:contextualSpacing/>
              <w:rPr>
                <w:rFonts w:ascii="Arial" w:eastAsia="Times New Roman" w:hAnsi="Arial" w:cs="Arial"/>
                <w:sz w:val="16"/>
                <w:szCs w:val="16"/>
                <w:lang w:eastAsia="en-AU"/>
              </w:rPr>
            </w:pPr>
            <w:r w:rsidRPr="00EE11F2">
              <w:rPr>
                <w:rFonts w:ascii="Arial" w:eastAsia="Times New Roman" w:hAnsi="Arial" w:cs="Arial"/>
                <w:sz w:val="16"/>
                <w:szCs w:val="16"/>
                <w:lang w:eastAsia="en-AU"/>
              </w:rPr>
              <w:t>AEMO proposed that this should remain on hold. If the GRCF supports this proposal, AEMO to assign Issue Number and add this initiative to the register</w:t>
            </w:r>
          </w:p>
          <w:p w14:paraId="6B421456"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Parked</w:t>
            </w:r>
          </w:p>
          <w:p w14:paraId="6113201A" w14:textId="77777777" w:rsidR="00206DCC" w:rsidRPr="003C721A" w:rsidRDefault="00206DCC" w:rsidP="00206DCC">
            <w:pPr>
              <w:spacing w:after="0" w:line="240" w:lineRule="auto"/>
              <w:rPr>
                <w:rFonts w:ascii="Arial" w:eastAsia="Times New Roman" w:hAnsi="Arial" w:cs="Arial"/>
                <w:sz w:val="16"/>
                <w:szCs w:val="16"/>
                <w:lang w:eastAsia="en-AU"/>
              </w:rPr>
            </w:pPr>
            <w:r w:rsidRPr="003C721A">
              <w:rPr>
                <w:rFonts w:ascii="Arial" w:eastAsia="Times New Roman" w:hAnsi="Arial" w:cs="Arial"/>
                <w:sz w:val="16"/>
                <w:szCs w:val="16"/>
                <w:lang w:eastAsia="en-AU"/>
              </w:rPr>
              <w:t>This is likely to be a large piece of work involving Rules, Procedure and system changes.</w:t>
            </w:r>
          </w:p>
        </w:tc>
        <w:tc>
          <w:tcPr>
            <w:tcW w:w="2977" w:type="dxa"/>
            <w:tcBorders>
              <w:top w:val="single" w:sz="4" w:space="0" w:color="auto"/>
              <w:left w:val="nil"/>
              <w:bottom w:val="single" w:sz="4" w:space="0" w:color="auto"/>
              <w:right w:val="single" w:sz="4" w:space="0" w:color="auto"/>
            </w:tcBorders>
            <w:shd w:val="clear" w:color="auto" w:fill="auto"/>
          </w:tcPr>
          <w:p w14:paraId="35C35ED6" w14:textId="3233ECEB" w:rsidR="00206DCC" w:rsidRPr="003C721A" w:rsidRDefault="00206DCC" w:rsidP="00206DCC">
            <w:pPr>
              <w:spacing w:after="0" w:line="240" w:lineRule="auto"/>
              <w:rPr>
                <w:rFonts w:ascii="Arial" w:eastAsia="Times New Roman" w:hAnsi="Arial" w:cs="Arial"/>
                <w:color w:val="FF0000"/>
                <w:sz w:val="16"/>
                <w:szCs w:val="16"/>
                <w:lang w:eastAsia="en-AU"/>
              </w:rPr>
            </w:pPr>
            <w:r w:rsidRPr="00D35311">
              <w:rPr>
                <w:rFonts w:ascii="Arial" w:eastAsia="Times New Roman" w:hAnsi="Arial" w:cs="Arial"/>
                <w:color w:val="FF0000"/>
                <w:sz w:val="16"/>
                <w:szCs w:val="16"/>
                <w:lang w:eastAsia="en-AU"/>
              </w:rPr>
              <w:t>AEMO proposes that this should be left as status “</w:t>
            </w:r>
            <w:r>
              <w:rPr>
                <w:rFonts w:ascii="Arial" w:eastAsia="Times New Roman" w:hAnsi="Arial" w:cs="Arial"/>
                <w:color w:val="FF0000"/>
                <w:sz w:val="16"/>
                <w:szCs w:val="16"/>
                <w:lang w:eastAsia="en-AU"/>
              </w:rPr>
              <w:t>on-hold</w:t>
            </w:r>
            <w:r w:rsidRPr="00D35311">
              <w:rPr>
                <w:rFonts w:ascii="Arial" w:eastAsia="Times New Roman" w:hAnsi="Arial" w:cs="Arial"/>
                <w:color w:val="FF0000"/>
                <w:sz w:val="16"/>
                <w:szCs w:val="16"/>
                <w:lang w:eastAsia="en-AU"/>
              </w:rPr>
              <w:t>" for 202</w:t>
            </w:r>
            <w:r>
              <w:rPr>
                <w:rFonts w:ascii="Arial" w:eastAsia="Times New Roman" w:hAnsi="Arial" w:cs="Arial"/>
                <w:color w:val="FF0000"/>
                <w:sz w:val="16"/>
                <w:szCs w:val="16"/>
                <w:lang w:eastAsia="en-AU"/>
              </w:rPr>
              <w:t>1</w:t>
            </w:r>
            <w:r w:rsidRPr="00D35311">
              <w:rPr>
                <w:rFonts w:ascii="Arial" w:eastAsia="Times New Roman" w:hAnsi="Arial" w:cs="Arial"/>
                <w:color w:val="FF0000"/>
                <w:sz w:val="16"/>
                <w:szCs w:val="16"/>
                <w:lang w:eastAsia="en-AU"/>
              </w:rPr>
              <w:t xml:space="preserve"> unless resources become more readily available.</w:t>
            </w:r>
            <w:r>
              <w:rPr>
                <w:rFonts w:ascii="Arial" w:eastAsia="Times New Roman" w:hAnsi="Arial" w:cs="Arial"/>
                <w:color w:val="FF0000"/>
                <w:sz w:val="16"/>
                <w:szCs w:val="16"/>
                <w:lang w:eastAsia="en-AU"/>
              </w:rPr>
              <w:t xml:space="preserve"> </w:t>
            </w:r>
          </w:p>
        </w:tc>
        <w:tc>
          <w:tcPr>
            <w:tcW w:w="3279" w:type="dxa"/>
            <w:tcBorders>
              <w:top w:val="nil"/>
              <w:left w:val="single" w:sz="4" w:space="0" w:color="auto"/>
              <w:bottom w:val="single" w:sz="4" w:space="0" w:color="auto"/>
              <w:right w:val="single" w:sz="4" w:space="0" w:color="auto"/>
            </w:tcBorders>
            <w:shd w:val="clear" w:color="auto" w:fill="auto"/>
          </w:tcPr>
          <w:p w14:paraId="5E066C14" w14:textId="417EF12C" w:rsidR="00206DCC" w:rsidRPr="003C721A" w:rsidRDefault="00206DCC" w:rsidP="00206DCC">
            <w:pPr>
              <w:spacing w:after="0" w:line="240" w:lineRule="auto"/>
              <w:rPr>
                <w:rFonts w:ascii="Arial" w:eastAsia="Times New Roman" w:hAnsi="Arial" w:cs="Arial"/>
                <w:sz w:val="16"/>
                <w:szCs w:val="16"/>
                <w:lang w:eastAsia="en-AU"/>
              </w:rPr>
            </w:pPr>
          </w:p>
        </w:tc>
      </w:tr>
    </w:tbl>
    <w:p w14:paraId="38D98FF7" w14:textId="42115AC7" w:rsidR="008E7BCF" w:rsidRDefault="00BF3A5F" w:rsidP="00E8757E">
      <w:r>
        <w:br w:type="textWrapping" w:clear="all"/>
      </w:r>
    </w:p>
    <w:p w14:paraId="0D74C269" w14:textId="77777777" w:rsidR="008E7BCF" w:rsidRDefault="008E7BCF"/>
    <w:sectPr w:rsidR="008E7BCF" w:rsidSect="008E7BCF">
      <w:footerReference w:type="default" r:id="rId32"/>
      <w:pgSz w:w="23814" w:h="16839" w:orient="landscape" w:code="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158CDA" w14:textId="77777777" w:rsidR="00896077" w:rsidRDefault="00896077" w:rsidP="00896077">
      <w:pPr>
        <w:spacing w:after="0" w:line="240" w:lineRule="auto"/>
      </w:pPr>
      <w:r>
        <w:separator/>
      </w:r>
    </w:p>
  </w:endnote>
  <w:endnote w:type="continuationSeparator" w:id="0">
    <w:p w14:paraId="52CCDDB7" w14:textId="77777777" w:rsidR="00896077" w:rsidRDefault="00896077" w:rsidP="008960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24825740"/>
      <w:docPartObj>
        <w:docPartGallery w:val="Page Numbers (Bottom of Page)"/>
        <w:docPartUnique/>
      </w:docPartObj>
    </w:sdtPr>
    <w:sdtEndPr>
      <w:rPr>
        <w:noProof/>
      </w:rPr>
    </w:sdtEndPr>
    <w:sdtContent>
      <w:p w14:paraId="3F58BB8B" w14:textId="383D30ED" w:rsidR="00896077" w:rsidRDefault="00896077">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87A0910" w14:textId="77777777" w:rsidR="00896077" w:rsidRDefault="008960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6E0A3B" w14:textId="77777777" w:rsidR="00896077" w:rsidRDefault="00896077" w:rsidP="00896077">
      <w:pPr>
        <w:spacing w:after="0" w:line="240" w:lineRule="auto"/>
      </w:pPr>
      <w:r>
        <w:separator/>
      </w:r>
    </w:p>
  </w:footnote>
  <w:footnote w:type="continuationSeparator" w:id="0">
    <w:p w14:paraId="7832B6E5" w14:textId="77777777" w:rsidR="00896077" w:rsidRDefault="00896077" w:rsidP="0089607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77766B"/>
    <w:multiLevelType w:val="hybridMultilevel"/>
    <w:tmpl w:val="96B061C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 w15:restartNumberingAfterBreak="0">
    <w:nsid w:val="07AA3772"/>
    <w:multiLevelType w:val="hybridMultilevel"/>
    <w:tmpl w:val="84B6B9E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 w15:restartNumberingAfterBreak="0">
    <w:nsid w:val="11F10734"/>
    <w:multiLevelType w:val="hybridMultilevel"/>
    <w:tmpl w:val="E7809A6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132B04F2"/>
    <w:multiLevelType w:val="hybridMultilevel"/>
    <w:tmpl w:val="E3EC8BA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 w15:restartNumberingAfterBreak="0">
    <w:nsid w:val="2BE226ED"/>
    <w:multiLevelType w:val="hybridMultilevel"/>
    <w:tmpl w:val="12F4911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4BB5289E"/>
    <w:multiLevelType w:val="hybridMultilevel"/>
    <w:tmpl w:val="0FA0EB9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 w15:restartNumberingAfterBreak="0">
    <w:nsid w:val="5197437C"/>
    <w:multiLevelType w:val="hybridMultilevel"/>
    <w:tmpl w:val="56A2F92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7C31301B"/>
    <w:multiLevelType w:val="hybridMultilevel"/>
    <w:tmpl w:val="1E54D1E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3"/>
  </w:num>
  <w:num w:numId="2">
    <w:abstractNumId w:val="4"/>
  </w:num>
  <w:num w:numId="3">
    <w:abstractNumId w:val="5"/>
  </w:num>
  <w:num w:numId="4">
    <w:abstractNumId w:val="7"/>
  </w:num>
  <w:num w:numId="5">
    <w:abstractNumId w:val="2"/>
  </w:num>
  <w:num w:numId="6">
    <w:abstractNumId w:val="6"/>
  </w:num>
  <w:num w:numId="7">
    <w:abstractNumId w:val="3"/>
  </w:num>
  <w:num w:numId="8">
    <w:abstractNumId w:val="0"/>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7BCF"/>
    <w:rsid w:val="00001B0A"/>
    <w:rsid w:val="00002C26"/>
    <w:rsid w:val="000138DB"/>
    <w:rsid w:val="00026885"/>
    <w:rsid w:val="000448B4"/>
    <w:rsid w:val="000459FA"/>
    <w:rsid w:val="0004670F"/>
    <w:rsid w:val="000469D4"/>
    <w:rsid w:val="00050F38"/>
    <w:rsid w:val="00056D83"/>
    <w:rsid w:val="00063430"/>
    <w:rsid w:val="0006658A"/>
    <w:rsid w:val="000729B8"/>
    <w:rsid w:val="00072CFC"/>
    <w:rsid w:val="000759BE"/>
    <w:rsid w:val="00077205"/>
    <w:rsid w:val="00086CE4"/>
    <w:rsid w:val="000876EA"/>
    <w:rsid w:val="000A014D"/>
    <w:rsid w:val="000A219F"/>
    <w:rsid w:val="000A475B"/>
    <w:rsid w:val="000A566E"/>
    <w:rsid w:val="000B05BB"/>
    <w:rsid w:val="000B0ABD"/>
    <w:rsid w:val="000D0911"/>
    <w:rsid w:val="000D1507"/>
    <w:rsid w:val="000D231C"/>
    <w:rsid w:val="000E1390"/>
    <w:rsid w:val="000E6B8C"/>
    <w:rsid w:val="000F0585"/>
    <w:rsid w:val="000F14C9"/>
    <w:rsid w:val="000F7988"/>
    <w:rsid w:val="0011635B"/>
    <w:rsid w:val="001202CF"/>
    <w:rsid w:val="00126AC2"/>
    <w:rsid w:val="00126D95"/>
    <w:rsid w:val="0013026E"/>
    <w:rsid w:val="001373D7"/>
    <w:rsid w:val="001377A3"/>
    <w:rsid w:val="001430EF"/>
    <w:rsid w:val="00152073"/>
    <w:rsid w:val="0015430B"/>
    <w:rsid w:val="00155ACD"/>
    <w:rsid w:val="001579E1"/>
    <w:rsid w:val="0017767D"/>
    <w:rsid w:val="00180E41"/>
    <w:rsid w:val="00183F9D"/>
    <w:rsid w:val="001860CB"/>
    <w:rsid w:val="001A68E8"/>
    <w:rsid w:val="001B434B"/>
    <w:rsid w:val="001B49A8"/>
    <w:rsid w:val="001B501E"/>
    <w:rsid w:val="001C0FCB"/>
    <w:rsid w:val="001D3297"/>
    <w:rsid w:val="001F5814"/>
    <w:rsid w:val="002043DF"/>
    <w:rsid w:val="002062EB"/>
    <w:rsid w:val="00206DCC"/>
    <w:rsid w:val="00207904"/>
    <w:rsid w:val="00214E4A"/>
    <w:rsid w:val="00216C8F"/>
    <w:rsid w:val="0021725D"/>
    <w:rsid w:val="00235BBA"/>
    <w:rsid w:val="00236853"/>
    <w:rsid w:val="00241545"/>
    <w:rsid w:val="0024300A"/>
    <w:rsid w:val="00250776"/>
    <w:rsid w:val="00252A5C"/>
    <w:rsid w:val="00255E84"/>
    <w:rsid w:val="00260951"/>
    <w:rsid w:val="0026202C"/>
    <w:rsid w:val="00270E7B"/>
    <w:rsid w:val="002730EE"/>
    <w:rsid w:val="00275CD8"/>
    <w:rsid w:val="0029463B"/>
    <w:rsid w:val="00297B1F"/>
    <w:rsid w:val="002B3479"/>
    <w:rsid w:val="002B5E3C"/>
    <w:rsid w:val="002D3279"/>
    <w:rsid w:val="002D4CB1"/>
    <w:rsid w:val="002E1AB8"/>
    <w:rsid w:val="002F08EC"/>
    <w:rsid w:val="002F5063"/>
    <w:rsid w:val="002F5BDC"/>
    <w:rsid w:val="00301757"/>
    <w:rsid w:val="00310361"/>
    <w:rsid w:val="003129BC"/>
    <w:rsid w:val="00341235"/>
    <w:rsid w:val="003510BD"/>
    <w:rsid w:val="0035120C"/>
    <w:rsid w:val="00355FDC"/>
    <w:rsid w:val="003665C2"/>
    <w:rsid w:val="00375140"/>
    <w:rsid w:val="00393CA6"/>
    <w:rsid w:val="003B7C3D"/>
    <w:rsid w:val="003C38CB"/>
    <w:rsid w:val="003C721A"/>
    <w:rsid w:val="003D2703"/>
    <w:rsid w:val="003D58F1"/>
    <w:rsid w:val="003E3849"/>
    <w:rsid w:val="003E5878"/>
    <w:rsid w:val="003E74C5"/>
    <w:rsid w:val="003F5720"/>
    <w:rsid w:val="004028B1"/>
    <w:rsid w:val="00415A35"/>
    <w:rsid w:val="004332A3"/>
    <w:rsid w:val="0044202A"/>
    <w:rsid w:val="00442BB1"/>
    <w:rsid w:val="00452E94"/>
    <w:rsid w:val="004543D9"/>
    <w:rsid w:val="00463653"/>
    <w:rsid w:val="004759D5"/>
    <w:rsid w:val="00496BC6"/>
    <w:rsid w:val="004A4AA3"/>
    <w:rsid w:val="004A6C7D"/>
    <w:rsid w:val="004B0523"/>
    <w:rsid w:val="004B1E5D"/>
    <w:rsid w:val="004D250F"/>
    <w:rsid w:val="004E467F"/>
    <w:rsid w:val="004E59FA"/>
    <w:rsid w:val="004E666F"/>
    <w:rsid w:val="004F022D"/>
    <w:rsid w:val="004F0F8C"/>
    <w:rsid w:val="004F376E"/>
    <w:rsid w:val="005003F9"/>
    <w:rsid w:val="00501A9D"/>
    <w:rsid w:val="00510434"/>
    <w:rsid w:val="0051122C"/>
    <w:rsid w:val="00526D2B"/>
    <w:rsid w:val="0052723A"/>
    <w:rsid w:val="005277F7"/>
    <w:rsid w:val="005572AD"/>
    <w:rsid w:val="00567584"/>
    <w:rsid w:val="00570CEF"/>
    <w:rsid w:val="0057216C"/>
    <w:rsid w:val="00573456"/>
    <w:rsid w:val="00584724"/>
    <w:rsid w:val="005911BE"/>
    <w:rsid w:val="005930E5"/>
    <w:rsid w:val="00594118"/>
    <w:rsid w:val="005B2889"/>
    <w:rsid w:val="005B3207"/>
    <w:rsid w:val="005D1ECC"/>
    <w:rsid w:val="005D2D71"/>
    <w:rsid w:val="005F0FAB"/>
    <w:rsid w:val="005F3C3F"/>
    <w:rsid w:val="005F5166"/>
    <w:rsid w:val="00600004"/>
    <w:rsid w:val="006012FA"/>
    <w:rsid w:val="0060327D"/>
    <w:rsid w:val="00604AF9"/>
    <w:rsid w:val="0061443F"/>
    <w:rsid w:val="00614F7A"/>
    <w:rsid w:val="006161EA"/>
    <w:rsid w:val="00622D17"/>
    <w:rsid w:val="00626D3E"/>
    <w:rsid w:val="00641038"/>
    <w:rsid w:val="00645633"/>
    <w:rsid w:val="00645F64"/>
    <w:rsid w:val="00652181"/>
    <w:rsid w:val="00663686"/>
    <w:rsid w:val="00665B6C"/>
    <w:rsid w:val="006777EB"/>
    <w:rsid w:val="0068489E"/>
    <w:rsid w:val="006B2E8C"/>
    <w:rsid w:val="006B3E64"/>
    <w:rsid w:val="006C48B0"/>
    <w:rsid w:val="006E4D5B"/>
    <w:rsid w:val="006F30DA"/>
    <w:rsid w:val="006F76B1"/>
    <w:rsid w:val="007007C8"/>
    <w:rsid w:val="007024C5"/>
    <w:rsid w:val="00710805"/>
    <w:rsid w:val="007162E5"/>
    <w:rsid w:val="00724DD4"/>
    <w:rsid w:val="00731875"/>
    <w:rsid w:val="00732992"/>
    <w:rsid w:val="00736B0B"/>
    <w:rsid w:val="0073793C"/>
    <w:rsid w:val="007409B0"/>
    <w:rsid w:val="00744808"/>
    <w:rsid w:val="007542FC"/>
    <w:rsid w:val="00762A67"/>
    <w:rsid w:val="0077188D"/>
    <w:rsid w:val="007733EC"/>
    <w:rsid w:val="00777822"/>
    <w:rsid w:val="00786857"/>
    <w:rsid w:val="00791B44"/>
    <w:rsid w:val="007A4139"/>
    <w:rsid w:val="007A56ED"/>
    <w:rsid w:val="007B18F3"/>
    <w:rsid w:val="007B7894"/>
    <w:rsid w:val="007D1D2E"/>
    <w:rsid w:val="007D46AB"/>
    <w:rsid w:val="007E0CEF"/>
    <w:rsid w:val="007E2BAB"/>
    <w:rsid w:val="007E7055"/>
    <w:rsid w:val="00804058"/>
    <w:rsid w:val="00821E79"/>
    <w:rsid w:val="00826BDC"/>
    <w:rsid w:val="00826C44"/>
    <w:rsid w:val="00834BFD"/>
    <w:rsid w:val="00847375"/>
    <w:rsid w:val="00863738"/>
    <w:rsid w:val="0087417A"/>
    <w:rsid w:val="00877009"/>
    <w:rsid w:val="00884C99"/>
    <w:rsid w:val="0089242A"/>
    <w:rsid w:val="00896077"/>
    <w:rsid w:val="008A29D1"/>
    <w:rsid w:val="008A3D90"/>
    <w:rsid w:val="008B324E"/>
    <w:rsid w:val="008D4358"/>
    <w:rsid w:val="008D6930"/>
    <w:rsid w:val="008E09A8"/>
    <w:rsid w:val="008E2997"/>
    <w:rsid w:val="008E4EAC"/>
    <w:rsid w:val="008E772F"/>
    <w:rsid w:val="008E7BCF"/>
    <w:rsid w:val="008F7D04"/>
    <w:rsid w:val="00903CA0"/>
    <w:rsid w:val="00910BE5"/>
    <w:rsid w:val="00911FC1"/>
    <w:rsid w:val="00912127"/>
    <w:rsid w:val="009152D7"/>
    <w:rsid w:val="00927BA5"/>
    <w:rsid w:val="00930DCB"/>
    <w:rsid w:val="00931D39"/>
    <w:rsid w:val="00933993"/>
    <w:rsid w:val="00935CB3"/>
    <w:rsid w:val="00935DE4"/>
    <w:rsid w:val="00937643"/>
    <w:rsid w:val="00950155"/>
    <w:rsid w:val="00955711"/>
    <w:rsid w:val="0096609A"/>
    <w:rsid w:val="00974D90"/>
    <w:rsid w:val="00980ADE"/>
    <w:rsid w:val="00985B1D"/>
    <w:rsid w:val="00986FFA"/>
    <w:rsid w:val="00991AB9"/>
    <w:rsid w:val="009A03FE"/>
    <w:rsid w:val="009B065A"/>
    <w:rsid w:val="009B2192"/>
    <w:rsid w:val="009C0721"/>
    <w:rsid w:val="009D0090"/>
    <w:rsid w:val="009D518F"/>
    <w:rsid w:val="009D77D0"/>
    <w:rsid w:val="009F2D1F"/>
    <w:rsid w:val="009F5274"/>
    <w:rsid w:val="00A03E52"/>
    <w:rsid w:val="00A11DEE"/>
    <w:rsid w:val="00A12F9E"/>
    <w:rsid w:val="00A150FC"/>
    <w:rsid w:val="00A175E9"/>
    <w:rsid w:val="00A26CC1"/>
    <w:rsid w:val="00A31FD2"/>
    <w:rsid w:val="00A32AE8"/>
    <w:rsid w:val="00A36FFE"/>
    <w:rsid w:val="00A37C22"/>
    <w:rsid w:val="00A40ABF"/>
    <w:rsid w:val="00A40C65"/>
    <w:rsid w:val="00A413CB"/>
    <w:rsid w:val="00A43C9F"/>
    <w:rsid w:val="00AB0F91"/>
    <w:rsid w:val="00AD2AB1"/>
    <w:rsid w:val="00AF04F2"/>
    <w:rsid w:val="00B064E9"/>
    <w:rsid w:val="00B11771"/>
    <w:rsid w:val="00B14297"/>
    <w:rsid w:val="00B21E68"/>
    <w:rsid w:val="00B430E2"/>
    <w:rsid w:val="00B5061F"/>
    <w:rsid w:val="00B56C8D"/>
    <w:rsid w:val="00B60FE6"/>
    <w:rsid w:val="00B64B4F"/>
    <w:rsid w:val="00B92602"/>
    <w:rsid w:val="00B96E61"/>
    <w:rsid w:val="00BA2620"/>
    <w:rsid w:val="00BB089F"/>
    <w:rsid w:val="00BB2986"/>
    <w:rsid w:val="00BB2C92"/>
    <w:rsid w:val="00BC1AF8"/>
    <w:rsid w:val="00BC4336"/>
    <w:rsid w:val="00BD5DBD"/>
    <w:rsid w:val="00BE265A"/>
    <w:rsid w:val="00BE6D17"/>
    <w:rsid w:val="00BE7330"/>
    <w:rsid w:val="00BF14C0"/>
    <w:rsid w:val="00BF3A5F"/>
    <w:rsid w:val="00BF3FAE"/>
    <w:rsid w:val="00BF6EB1"/>
    <w:rsid w:val="00C020EB"/>
    <w:rsid w:val="00C20E7B"/>
    <w:rsid w:val="00C277C4"/>
    <w:rsid w:val="00C3205A"/>
    <w:rsid w:val="00C33DCA"/>
    <w:rsid w:val="00C416CE"/>
    <w:rsid w:val="00C7477B"/>
    <w:rsid w:val="00C94E9F"/>
    <w:rsid w:val="00CA6F07"/>
    <w:rsid w:val="00CC0C0C"/>
    <w:rsid w:val="00CC1DE0"/>
    <w:rsid w:val="00CC3E23"/>
    <w:rsid w:val="00CC6E9A"/>
    <w:rsid w:val="00CD1A63"/>
    <w:rsid w:val="00CE3CD3"/>
    <w:rsid w:val="00CF1984"/>
    <w:rsid w:val="00CF2103"/>
    <w:rsid w:val="00CF61A0"/>
    <w:rsid w:val="00D01593"/>
    <w:rsid w:val="00D06D47"/>
    <w:rsid w:val="00D144ED"/>
    <w:rsid w:val="00D22C3A"/>
    <w:rsid w:val="00D23530"/>
    <w:rsid w:val="00D26611"/>
    <w:rsid w:val="00D278D6"/>
    <w:rsid w:val="00D30692"/>
    <w:rsid w:val="00D32655"/>
    <w:rsid w:val="00D35311"/>
    <w:rsid w:val="00D37101"/>
    <w:rsid w:val="00D442F2"/>
    <w:rsid w:val="00D5112C"/>
    <w:rsid w:val="00D549A0"/>
    <w:rsid w:val="00D64321"/>
    <w:rsid w:val="00D6748C"/>
    <w:rsid w:val="00D71EA5"/>
    <w:rsid w:val="00D74D58"/>
    <w:rsid w:val="00D82921"/>
    <w:rsid w:val="00D841C6"/>
    <w:rsid w:val="00D91058"/>
    <w:rsid w:val="00D9252A"/>
    <w:rsid w:val="00D9459A"/>
    <w:rsid w:val="00D95932"/>
    <w:rsid w:val="00DA23B0"/>
    <w:rsid w:val="00DA6904"/>
    <w:rsid w:val="00DB03BD"/>
    <w:rsid w:val="00DB29F4"/>
    <w:rsid w:val="00DB387C"/>
    <w:rsid w:val="00DC1274"/>
    <w:rsid w:val="00DD634D"/>
    <w:rsid w:val="00DD65D3"/>
    <w:rsid w:val="00DE0482"/>
    <w:rsid w:val="00DF5ACD"/>
    <w:rsid w:val="00E00C5D"/>
    <w:rsid w:val="00E0199D"/>
    <w:rsid w:val="00E042B4"/>
    <w:rsid w:val="00E04F7B"/>
    <w:rsid w:val="00E0656B"/>
    <w:rsid w:val="00E071CC"/>
    <w:rsid w:val="00E07ED6"/>
    <w:rsid w:val="00E227AB"/>
    <w:rsid w:val="00E36D32"/>
    <w:rsid w:val="00E37DCB"/>
    <w:rsid w:val="00E437CB"/>
    <w:rsid w:val="00E52235"/>
    <w:rsid w:val="00E57406"/>
    <w:rsid w:val="00E632D8"/>
    <w:rsid w:val="00E84448"/>
    <w:rsid w:val="00E8757E"/>
    <w:rsid w:val="00E90438"/>
    <w:rsid w:val="00E917B1"/>
    <w:rsid w:val="00E91EF8"/>
    <w:rsid w:val="00EB387C"/>
    <w:rsid w:val="00ED6C1C"/>
    <w:rsid w:val="00EE11F2"/>
    <w:rsid w:val="00EF3028"/>
    <w:rsid w:val="00F00E86"/>
    <w:rsid w:val="00F10DB7"/>
    <w:rsid w:val="00F161BA"/>
    <w:rsid w:val="00F27303"/>
    <w:rsid w:val="00F47871"/>
    <w:rsid w:val="00F50BDE"/>
    <w:rsid w:val="00F60798"/>
    <w:rsid w:val="00F64589"/>
    <w:rsid w:val="00F6467D"/>
    <w:rsid w:val="00F67593"/>
    <w:rsid w:val="00F71BA2"/>
    <w:rsid w:val="00F86BCC"/>
    <w:rsid w:val="00F8731A"/>
    <w:rsid w:val="00F972B8"/>
    <w:rsid w:val="00F97C1B"/>
    <w:rsid w:val="00FA5A6D"/>
    <w:rsid w:val="00FB3259"/>
    <w:rsid w:val="00FB6A9B"/>
    <w:rsid w:val="00FC3924"/>
    <w:rsid w:val="00FD121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14:docId w14:val="38D14973"/>
  <w15:chartTrackingRefBased/>
  <w15:docId w15:val="{A1A07F83-40C8-4C98-B5DF-5E18864706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6C8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9C0721"/>
    <w:rPr>
      <w:sz w:val="16"/>
      <w:szCs w:val="16"/>
    </w:rPr>
  </w:style>
  <w:style w:type="paragraph" w:styleId="CommentText">
    <w:name w:val="annotation text"/>
    <w:basedOn w:val="Normal"/>
    <w:link w:val="CommentTextChar"/>
    <w:uiPriority w:val="99"/>
    <w:unhideWhenUsed/>
    <w:rsid w:val="009C0721"/>
    <w:pPr>
      <w:spacing w:line="240" w:lineRule="auto"/>
    </w:pPr>
    <w:rPr>
      <w:sz w:val="20"/>
      <w:szCs w:val="20"/>
    </w:rPr>
  </w:style>
  <w:style w:type="character" w:customStyle="1" w:styleId="CommentTextChar">
    <w:name w:val="Comment Text Char"/>
    <w:basedOn w:val="DefaultParagraphFont"/>
    <w:link w:val="CommentText"/>
    <w:uiPriority w:val="99"/>
    <w:rsid w:val="009C0721"/>
    <w:rPr>
      <w:sz w:val="20"/>
      <w:szCs w:val="20"/>
    </w:rPr>
  </w:style>
  <w:style w:type="paragraph" w:styleId="CommentSubject">
    <w:name w:val="annotation subject"/>
    <w:basedOn w:val="CommentText"/>
    <w:next w:val="CommentText"/>
    <w:link w:val="CommentSubjectChar"/>
    <w:uiPriority w:val="99"/>
    <w:semiHidden/>
    <w:unhideWhenUsed/>
    <w:rsid w:val="009C0721"/>
    <w:rPr>
      <w:b/>
      <w:bCs/>
    </w:rPr>
  </w:style>
  <w:style w:type="character" w:customStyle="1" w:styleId="CommentSubjectChar">
    <w:name w:val="Comment Subject Char"/>
    <w:basedOn w:val="CommentTextChar"/>
    <w:link w:val="CommentSubject"/>
    <w:uiPriority w:val="99"/>
    <w:semiHidden/>
    <w:rsid w:val="009C0721"/>
    <w:rPr>
      <w:b/>
      <w:bCs/>
      <w:sz w:val="20"/>
      <w:szCs w:val="20"/>
    </w:rPr>
  </w:style>
  <w:style w:type="paragraph" w:styleId="BalloonText">
    <w:name w:val="Balloon Text"/>
    <w:basedOn w:val="Normal"/>
    <w:link w:val="BalloonTextChar"/>
    <w:uiPriority w:val="99"/>
    <w:semiHidden/>
    <w:unhideWhenUsed/>
    <w:rsid w:val="009C07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C0721"/>
    <w:rPr>
      <w:rFonts w:ascii="Segoe UI" w:hAnsi="Segoe UI" w:cs="Segoe UI"/>
      <w:sz w:val="18"/>
      <w:szCs w:val="18"/>
    </w:rPr>
  </w:style>
  <w:style w:type="character" w:styleId="Hyperlink">
    <w:name w:val="Hyperlink"/>
    <w:basedOn w:val="DefaultParagraphFont"/>
    <w:uiPriority w:val="99"/>
    <w:semiHidden/>
    <w:unhideWhenUsed/>
    <w:rsid w:val="00F71BA2"/>
    <w:rPr>
      <w:color w:val="0000FF"/>
      <w:u w:val="single"/>
    </w:rPr>
  </w:style>
  <w:style w:type="paragraph" w:styleId="ListParagraph">
    <w:name w:val="List Paragraph"/>
    <w:basedOn w:val="Normal"/>
    <w:uiPriority w:val="34"/>
    <w:qFormat/>
    <w:rsid w:val="00D9459A"/>
    <w:pPr>
      <w:ind w:left="720"/>
      <w:contextualSpacing/>
    </w:pPr>
  </w:style>
  <w:style w:type="paragraph" w:styleId="Revision">
    <w:name w:val="Revision"/>
    <w:hidden/>
    <w:uiPriority w:val="99"/>
    <w:semiHidden/>
    <w:rsid w:val="0024300A"/>
    <w:pPr>
      <w:spacing w:after="0" w:line="240" w:lineRule="auto"/>
    </w:pPr>
  </w:style>
  <w:style w:type="paragraph" w:customStyle="1" w:styleId="Default">
    <w:name w:val="Default"/>
    <w:rsid w:val="00ED6C1C"/>
    <w:pPr>
      <w:autoSpaceDE w:val="0"/>
      <w:autoSpaceDN w:val="0"/>
      <w:adjustRightInd w:val="0"/>
      <w:spacing w:after="0" w:line="240" w:lineRule="auto"/>
    </w:pPr>
    <w:rPr>
      <w:rFonts w:ascii="Arial" w:hAnsi="Arial" w:cs="Arial"/>
      <w:color w:val="000000"/>
      <w:sz w:val="24"/>
      <w:szCs w:val="24"/>
    </w:rPr>
  </w:style>
  <w:style w:type="paragraph" w:styleId="Header">
    <w:name w:val="header"/>
    <w:basedOn w:val="Normal"/>
    <w:link w:val="HeaderChar"/>
    <w:uiPriority w:val="99"/>
    <w:unhideWhenUsed/>
    <w:rsid w:val="00896077"/>
    <w:pPr>
      <w:tabs>
        <w:tab w:val="center" w:pos="4513"/>
        <w:tab w:val="right" w:pos="9026"/>
      </w:tabs>
      <w:spacing w:after="0" w:line="240" w:lineRule="auto"/>
    </w:pPr>
  </w:style>
  <w:style w:type="character" w:customStyle="1" w:styleId="HeaderChar">
    <w:name w:val="Header Char"/>
    <w:basedOn w:val="DefaultParagraphFont"/>
    <w:link w:val="Header"/>
    <w:uiPriority w:val="99"/>
    <w:rsid w:val="00896077"/>
  </w:style>
  <w:style w:type="paragraph" w:styleId="Footer">
    <w:name w:val="footer"/>
    <w:basedOn w:val="Normal"/>
    <w:link w:val="FooterChar"/>
    <w:uiPriority w:val="99"/>
    <w:unhideWhenUsed/>
    <w:rsid w:val="00896077"/>
    <w:pPr>
      <w:tabs>
        <w:tab w:val="center" w:pos="4513"/>
        <w:tab w:val="right" w:pos="9026"/>
      </w:tabs>
      <w:spacing w:after="0" w:line="240" w:lineRule="auto"/>
    </w:pPr>
  </w:style>
  <w:style w:type="character" w:customStyle="1" w:styleId="FooterChar">
    <w:name w:val="Footer Char"/>
    <w:basedOn w:val="DefaultParagraphFont"/>
    <w:link w:val="Footer"/>
    <w:uiPriority w:val="99"/>
    <w:rsid w:val="0089607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14921644">
      <w:bodyDiv w:val="1"/>
      <w:marLeft w:val="0"/>
      <w:marRight w:val="0"/>
      <w:marTop w:val="0"/>
      <w:marBottom w:val="0"/>
      <w:divBdr>
        <w:top w:val="none" w:sz="0" w:space="0" w:color="auto"/>
        <w:left w:val="none" w:sz="0" w:space="0" w:color="auto"/>
        <w:bottom w:val="none" w:sz="0" w:space="0" w:color="auto"/>
        <w:right w:val="none" w:sz="0" w:space="0" w:color="auto"/>
      </w:divBdr>
    </w:div>
    <w:div w:id="1845709335">
      <w:bodyDiv w:val="1"/>
      <w:marLeft w:val="0"/>
      <w:marRight w:val="0"/>
      <w:marTop w:val="0"/>
      <w:marBottom w:val="0"/>
      <w:divBdr>
        <w:top w:val="none" w:sz="0" w:space="0" w:color="auto"/>
        <w:left w:val="none" w:sz="0" w:space="0" w:color="auto"/>
        <w:bottom w:val="none" w:sz="0" w:space="0" w:color="auto"/>
        <w:right w:val="none" w:sz="0" w:space="0" w:color="auto"/>
      </w:divBdr>
    </w:div>
    <w:div w:id="1862932633">
      <w:bodyDiv w:val="1"/>
      <w:marLeft w:val="0"/>
      <w:marRight w:val="0"/>
      <w:marTop w:val="0"/>
      <w:marBottom w:val="0"/>
      <w:divBdr>
        <w:top w:val="none" w:sz="0" w:space="0" w:color="auto"/>
        <w:left w:val="none" w:sz="0" w:space="0" w:color="auto"/>
        <w:bottom w:val="none" w:sz="0" w:space="0" w:color="auto"/>
        <w:right w:val="none" w:sz="0" w:space="0" w:color="auto"/>
      </w:divBdr>
    </w:div>
    <w:div w:id="2041467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7.emf"/><Relationship Id="rId3" Type="http://schemas.openxmlformats.org/officeDocument/2006/relationships/customXml" Target="../customXml/item3.xml"/><Relationship Id="rId21" Type="http://schemas.openxmlformats.org/officeDocument/2006/relationships/oleObject" Target="embeddings/oleObject3.bin"/><Relationship Id="rId34" Type="http://schemas.openxmlformats.org/officeDocument/2006/relationships/theme" Target="theme/theme1.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package" Target="embeddings/Microsoft_Word_Document1.docx"/><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package" Target="embeddings/Microsoft_Word_Document3.doc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package" Target="embeddings/Microsoft_Word_Document.docx"/><Relationship Id="rId28" Type="http://schemas.openxmlformats.org/officeDocument/2006/relationships/image" Target="media/image8.emf"/><Relationship Id="rId10" Type="http://schemas.openxmlformats.org/officeDocument/2006/relationships/settings" Target="settings.xml"/><Relationship Id="rId19" Type="http://schemas.openxmlformats.org/officeDocument/2006/relationships/oleObject" Target="embeddings/Microsoft_Word_97_-_2003_Document.doc"/><Relationship Id="rId31" Type="http://schemas.openxmlformats.org/officeDocument/2006/relationships/package" Target="embeddings/Microsoft_Word_Document4.docx"/><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Word_Document2.docx"/><Relationship Id="rId30" Type="http://schemas.openxmlformats.org/officeDocument/2006/relationships/image" Target="media/image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customXsn xmlns="http://schemas.microsoft.com/office/2006/metadata/customXsn">
  <xsnLocation/>
  <cached>True</cached>
  <openByDefault>True</openByDefault>
  <xsnScope/>
</customXsn>
</file>

<file path=customXml/item2.xml><?xml version="1.0" encoding="utf-8"?>
<?mso-contentType ?>
<SharedContentType xmlns="Microsoft.SharePoint.Taxonomy.ContentTypeSync" SourceId="409ac0fb-07cb-4169-8a26-def2760b5502" ContentTypeId="0x0101009BE89D58CAF0934CA32A20BCFFD353DC" PreviousValue="false"/>
</file>

<file path=customXml/item3.xml><?xml version="1.0" encoding="utf-8"?>
<ct:contentTypeSchema xmlns:ct="http://schemas.microsoft.com/office/2006/metadata/contentType" xmlns:ma="http://schemas.microsoft.com/office/2006/metadata/properties/metaAttributes" ct:_="" ma:_="" ma:contentTypeName="AEMODocument" ma:contentTypeID="0x0101009BE89D58CAF0934CA32A20BCFFD353DC002E509CDF2F60FD458719F2ADB07A3E4A" ma:contentTypeVersion="29" ma:contentTypeDescription="" ma:contentTypeScope="" ma:versionID="a406829a877a64717c069606c7990460">
  <xsd:schema xmlns:xsd="http://www.w3.org/2001/XMLSchema" xmlns:xs="http://www.w3.org/2001/XMLSchema" xmlns:p="http://schemas.microsoft.com/office/2006/metadata/properties" xmlns:ns2="a14523ce-dede-483e-883a-2d83261080bd" targetNamespace="http://schemas.microsoft.com/office/2006/metadata/properties" ma:root="true" ma:fieldsID="813e67f132bdff7d8b3c71328beb928f" ns2:_="">
    <xsd:import namespace="a14523ce-dede-483e-883a-2d83261080bd"/>
    <xsd:element name="properties">
      <xsd:complexType>
        <xsd:sequence>
          <xsd:element name="documentManagement">
            <xsd:complexType>
              <xsd:all>
                <xsd:element ref="ns2:_dlc_DocId" minOccurs="0"/>
                <xsd:element ref="ns2:_dlc_DocIdUrl" minOccurs="0"/>
                <xsd:element ref="ns2:_dlc_DocIdPersistId" minOccurs="0"/>
                <xsd:element ref="ns2:TaxCatchAll" minOccurs="0"/>
                <xsd:element ref="ns2:TaxCatchAllLabel" minOccurs="0"/>
                <xsd:element ref="ns2:AEMOCustodian" minOccurs="0"/>
                <xsd:element ref="ns2:AEMODescription" minOccurs="0"/>
                <xsd:element ref="ns2:AEMODocumentTypeTaxHTField0" minOccurs="0"/>
                <xsd:element ref="ns2:AEMOKeywordsTaxHTField0" minOccurs="0"/>
                <xsd:element ref="ns2:ArchiveDocum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4523ce-dede-483e-883a-2d83261080b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CatchAll" ma:index="11" nillable="true" ma:displayName="Taxonomy Catch All Column" ma:description="" ma:hidden="true" ma:list="{f2baf17d-91b1-421c-aaef-0c2c810bb868}" ma:internalName="TaxCatchAll" ma:showField="CatchAllData" ma:web="ec581fb2-efcd-419f-afca-68928b725d50">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description="" ma:hidden="true" ma:list="{f2baf17d-91b1-421c-aaef-0c2c810bb868}" ma:internalName="TaxCatchAllLabel" ma:readOnly="true" ma:showField="CatchAllDataLabel" ma:web="ec581fb2-efcd-419f-afca-68928b725d50">
      <xsd:complexType>
        <xsd:complexContent>
          <xsd:extension base="dms:MultiChoiceLookup">
            <xsd:sequence>
              <xsd:element name="Value" type="dms:Lookup" maxOccurs="unbounded" minOccurs="0" nillable="true"/>
            </xsd:sequence>
          </xsd:extension>
        </xsd:complexContent>
      </xsd:complexType>
    </xsd:element>
    <xsd:element name="AEMOCustodian" ma:index="13" nillable="true" ma:displayName="AEMOCustodian" ma:list="UserInfo" ma:SharePointGroup="0" ma:internalName="AEMOCustodian"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EMODescription" ma:index="14" nillable="true" ma:displayName="AEMODescription" ma:internalName="AEMODescription" ma:readOnly="false">
      <xsd:simpleType>
        <xsd:restriction base="dms:Note"/>
      </xsd:simpleType>
    </xsd:element>
    <xsd:element name="AEMODocumentTypeTaxHTField0" ma:index="15" nillable="true" ma:taxonomy="true" ma:internalName="AEMODocumentTypeTaxHTField0" ma:taxonomyFieldName="AEMODocumentType" ma:displayName="AEMODocumentType" ma:readOnly="false" ma:default="6;#Operational Record|859762f2-4462-42eb-9744-c955c7e2c540" ma:fieldId="{da861434-c661-4929-8c0f-a462c80621ee}" ma:sspId="409ac0fb-07cb-4169-8a26-def2760b5502" ma:termSetId="7d85e329-3a18-4351-8865-4c9585fd1cc0" ma:anchorId="00000000-0000-0000-0000-000000000000" ma:open="false" ma:isKeyword="false">
      <xsd:complexType>
        <xsd:sequence>
          <xsd:element ref="pc:Terms" minOccurs="0" maxOccurs="1"/>
        </xsd:sequence>
      </xsd:complexType>
    </xsd:element>
    <xsd:element name="AEMOKeywordsTaxHTField0" ma:index="17" nillable="true" ma:taxonomy="true" ma:internalName="AEMOKeywordsTaxHTField0" ma:taxonomyFieldName="AEMOKeywords" ma:displayName="AEMOKeywords" ma:readOnly="false" ma:default="" ma:fieldId="{443585ba-fce9-427e-bd78-308c17c973aa}" ma:taxonomyMulti="true" ma:sspId="409ac0fb-07cb-4169-8a26-def2760b5502" ma:termSetId="70885f33-8be5-4917-bc67-8833a068ef45" ma:anchorId="00000000-0000-0000-0000-000000000000" ma:open="true" ma:isKeyword="false">
      <xsd:complexType>
        <xsd:sequence>
          <xsd:element ref="pc:Terms" minOccurs="0" maxOccurs="1"/>
        </xsd:sequence>
      </xsd:complexType>
    </xsd:element>
    <xsd:element name="ArchiveDocument" ma:index="19" nillable="true" ma:displayName="ArchiveDocument" ma:default="0" ma:description="Checking this box will send the document to the AEMO Archive and leave a link in its place." ma:internalName="ArchiveDocument">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AEMOCustodian xmlns="a14523ce-dede-483e-883a-2d83261080bd">
      <UserInfo>
        <DisplayName>Daniel McGowan</DisplayName>
        <AccountId>22</AccountId>
        <AccountType/>
      </UserInfo>
    </AEMOCustodian>
    <ArchiveDocument xmlns="a14523ce-dede-483e-883a-2d83261080bd">false</ArchiveDocument>
    <AEMODocumentTypeTaxHTField0 xmlns="a14523ce-dede-483e-883a-2d83261080bd">
      <Terms xmlns="http://schemas.microsoft.com/office/infopath/2007/PartnerControls">
        <TermInfo xmlns="http://schemas.microsoft.com/office/infopath/2007/PartnerControls">
          <TermName xmlns="http://schemas.microsoft.com/office/infopath/2007/PartnerControls">Operational Record</TermName>
          <TermId xmlns="http://schemas.microsoft.com/office/infopath/2007/PartnerControls">859762f2-4462-42eb-9744-c955c7e2c540</TermId>
        </TermInfo>
      </Terms>
    </AEMODocumentTypeTaxHTField0>
    <AEMOKeywordsTaxHTField0 xmlns="a14523ce-dede-483e-883a-2d83261080bd">
      <Terms xmlns="http://schemas.microsoft.com/office/infopath/2007/PartnerControls"/>
    </AEMOKeywordsTaxHTField0>
    <TaxCatchAll xmlns="a14523ce-dede-483e-883a-2d83261080bd">
      <Value>6</Value>
    </TaxCatchAll>
    <AEMODescription xmlns="a14523ce-dede-483e-883a-2d83261080bd" xsi:nil="true"/>
    <_dlc_DocId xmlns="a14523ce-dede-483e-883a-2d83261080bd">RETAILMARKET-21-61260</_dlc_DocId>
    <_dlc_DocIdUrl xmlns="a14523ce-dede-483e-883a-2d83261080bd">
      <Url>http://sharedocs/sites/rmm/RetD/_layouts/15/DocIdRedir.aspx?ID=RETAILMARKET-21-61260</Url>
      <Description>RETAILMARKET-21-61260</Description>
    </_dlc_DocIdUrl>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Version=14.0.0.0, Culture=neutral, PublicKeyToken=71e9bce111e9429c</Assembly>
    <Class>Microsoft.Office.DocumentManagement.Internal.DocIdHandler</Class>
    <Data/>
    <Filter/>
  </Receiver>
</spe:Receiver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4B83AB-71C6-4B9E-BE55-6238828FF5F2}">
  <ds:schemaRefs>
    <ds:schemaRef ds:uri="http://schemas.microsoft.com/office/2006/metadata/customXsn"/>
  </ds:schemaRefs>
</ds:datastoreItem>
</file>

<file path=customXml/itemProps2.xml><?xml version="1.0" encoding="utf-8"?>
<ds:datastoreItem xmlns:ds="http://schemas.openxmlformats.org/officeDocument/2006/customXml" ds:itemID="{7F1FA758-12D8-4288-8FC3-818D876CEDAC}">
  <ds:schemaRefs>
    <ds:schemaRef ds:uri="Microsoft.SharePoint.Taxonomy.ContentTypeSync"/>
  </ds:schemaRefs>
</ds:datastoreItem>
</file>

<file path=customXml/itemProps3.xml><?xml version="1.0" encoding="utf-8"?>
<ds:datastoreItem xmlns:ds="http://schemas.openxmlformats.org/officeDocument/2006/customXml" ds:itemID="{4D0A6006-93F0-486C-A9A7-BCA03CFF26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14523ce-dede-483e-883a-2d83261080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27FD7C0-B837-4462-9E3F-4F4AC96BD8E0}">
  <ds:schemaRefs>
    <ds:schemaRef ds:uri="http://schemas.microsoft.com/sharepoint/v3/contenttype/forms"/>
  </ds:schemaRefs>
</ds:datastoreItem>
</file>

<file path=customXml/itemProps5.xml><?xml version="1.0" encoding="utf-8"?>
<ds:datastoreItem xmlns:ds="http://schemas.openxmlformats.org/officeDocument/2006/customXml" ds:itemID="{1693371D-83E4-4299-9BEB-B0E61FFEDB62}">
  <ds:schemaRefs>
    <ds:schemaRef ds:uri="http://purl.org/dc/terms/"/>
    <ds:schemaRef ds:uri="http://schemas.openxmlformats.org/package/2006/metadata/core-properties"/>
    <ds:schemaRef ds:uri="a14523ce-dede-483e-883a-2d83261080bd"/>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www.w3.org/XML/1998/namespace"/>
    <ds:schemaRef ds:uri="http://purl.org/dc/dcmitype/"/>
  </ds:schemaRefs>
</ds:datastoreItem>
</file>

<file path=customXml/itemProps6.xml><?xml version="1.0" encoding="utf-8"?>
<ds:datastoreItem xmlns:ds="http://schemas.openxmlformats.org/officeDocument/2006/customXml" ds:itemID="{58A80E40-C171-4FD3-8726-9FF241E2F2D5}">
  <ds:schemaRefs>
    <ds:schemaRef ds:uri="http://schemas.microsoft.com/sharepoint/events"/>
  </ds:schemaRefs>
</ds:datastoreItem>
</file>

<file path=customXml/itemProps7.xml><?xml version="1.0" encoding="utf-8"?>
<ds:datastoreItem xmlns:ds="http://schemas.openxmlformats.org/officeDocument/2006/customXml" ds:itemID="{C1550611-503F-4670-8FB1-E9C8D6947C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1991</TotalTime>
  <Pages>13</Pages>
  <Words>7402</Words>
  <Characters>42194</Characters>
  <Application>Microsoft Office Word</Application>
  <DocSecurity>0</DocSecurity>
  <Lines>351</Lines>
  <Paragraphs>98</Paragraphs>
  <ScaleCrop>false</ScaleCrop>
  <HeadingPairs>
    <vt:vector size="2" baseType="variant">
      <vt:variant>
        <vt:lpstr>Title</vt:lpstr>
      </vt:variant>
      <vt:variant>
        <vt:i4>1</vt:i4>
      </vt:variant>
    </vt:vector>
  </HeadingPairs>
  <TitlesOfParts>
    <vt:vector size="1" baseType="lpstr">
      <vt:lpstr>Ref Xx - Attachment B for 2021 Prioritisation Session</vt:lpstr>
    </vt:vector>
  </TitlesOfParts>
  <Company>AEMO</Company>
  <LinksUpToDate>false</LinksUpToDate>
  <CharactersWithSpaces>49498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Ref 5c - Attachment B for 2021 Prioritisation Session</dc:title>
  <dc:subject/>
  <dc:creator>Daniel McGowan</dc:creator>
  <cp:keywords/>
  <dc:description/>
  <cp:lastModifiedBy>Daniel McGowan</cp:lastModifiedBy>
  <cp:revision>6</cp:revision>
  <cp:lastPrinted>2018-11-09T02:26:00Z</cp:lastPrinted>
  <dcterms:created xsi:type="dcterms:W3CDTF">2020-08-27T11:01:00Z</dcterms:created>
  <dcterms:modified xsi:type="dcterms:W3CDTF">2020-09-08T10:02:00Z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0x0101009BE89D58CAF0934CA32A20BCFFD353DC002E509CDF2F60FD458719F2ADB07A3E4A</vt:lpwstr>
  </property>
  <property fmtid="{D5CDD505-2E9C-101B-9397-08002B2CF9AE}" pid="3" name="_dlc_DocIdItemGuid">
    <vt:lpwstr>250a7e3a-3acf-49ec-b973-05b225ed9e57</vt:lpwstr>
  </property>
  <property fmtid="{D5CDD505-2E9C-101B-9397-08002B2CF9AE}" pid="4" name="AEMODocumentType">
    <vt:lpwstr>6;#Operational Record|859762f2-4462-42eb-9744-c955c7e2c540</vt:lpwstr>
  </property>
  <property fmtid="{D5CDD505-2E9C-101B-9397-08002B2CF9AE}" pid="5" name="AEMOKeywords">
    <vt:lpwstr/>
  </property>
</Properties>
</file>